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870159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</w:t>
      </w:r>
      <w:r w:rsidR="00C85C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487FF0" w:rsidRPr="00487FF0" w:rsidRDefault="00820D95" w:rsidP="005B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Gastroenterológiai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ellátás</w:t>
      </w:r>
      <w:bookmarkStart w:id="0" w:name="_GoBack"/>
      <w:bookmarkEnd w:id="0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FF0" w:rsidRPr="00487FF0">
        <w:rPr>
          <w:rFonts w:ascii="Times New Roman" w:hAnsi="Times New Roman" w:cs="Times New Roman"/>
          <w:b/>
          <w:sz w:val="24"/>
          <w:szCs w:val="24"/>
        </w:rPr>
        <w:t>fogyóanyagainak  beszerzése</w:t>
      </w:r>
      <w:proofErr w:type="gramEnd"/>
      <w:r w:rsidR="00487FF0" w:rsidRPr="00487FF0">
        <w:rPr>
          <w:rFonts w:ascii="Times New Roman" w:hAnsi="Times New Roman" w:cs="Times New Roman"/>
          <w:b/>
          <w:sz w:val="24"/>
          <w:szCs w:val="24"/>
        </w:rPr>
        <w:t xml:space="preserve"> ” tárgyú, a közbeszerzésekről szóló 2015. évi CXLIII. törvény, 113.§ szerinti nemzeti, összefoglaló tájékoztató közzétételével induló nyílt eljáráshoz</w:t>
      </w: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p w:rsidR="00487FF0" w:rsidRDefault="00487FF0"/>
    <w:p w:rsidR="00487FF0" w:rsidRDefault="00487FF0" w:rsidP="00487FF0">
      <w:pPr>
        <w:jc w:val="center"/>
        <w:rPr>
          <w:b/>
          <w:sz w:val="24"/>
          <w:szCs w:val="24"/>
        </w:rPr>
      </w:pPr>
    </w:p>
    <w:p w:rsidR="00487FF0" w:rsidRDefault="00487FF0"/>
    <w:sectPr w:rsidR="004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487FF0"/>
    <w:rsid w:val="005B7A52"/>
    <w:rsid w:val="006A4C82"/>
    <w:rsid w:val="006A7945"/>
    <w:rsid w:val="00820D95"/>
    <w:rsid w:val="00870159"/>
    <w:rsid w:val="00C85CEE"/>
    <w:rsid w:val="00D209DC"/>
    <w:rsid w:val="00E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JFDK</cp:lastModifiedBy>
  <cp:revision>2</cp:revision>
  <cp:lastPrinted>2017-09-28T10:33:00Z</cp:lastPrinted>
  <dcterms:created xsi:type="dcterms:W3CDTF">2017-11-03T10:04:00Z</dcterms:created>
  <dcterms:modified xsi:type="dcterms:W3CDTF">2017-11-03T10:04:00Z</dcterms:modified>
</cp:coreProperties>
</file>