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32" w:rsidRPr="007042D6" w:rsidRDefault="000B3C32" w:rsidP="000B3C32">
      <w:pPr>
        <w:pStyle w:val="NormlWeb"/>
        <w:shd w:val="clear" w:color="auto" w:fill="D9D9D9" w:themeFill="background1" w:themeFillShade="D9"/>
        <w:spacing w:before="0" w:beforeAutospacing="0" w:after="0" w:afterAutospacing="0"/>
        <w:ind w:left="150" w:right="150" w:firstLine="558"/>
        <w:jc w:val="center"/>
        <w:rPr>
          <w:b/>
          <w:u w:val="single"/>
        </w:rPr>
      </w:pPr>
      <w:bookmarkStart w:id="0" w:name="_GoBack"/>
      <w:bookmarkEnd w:id="0"/>
    </w:p>
    <w:p w:rsidR="000B3C32" w:rsidRPr="007042D6" w:rsidRDefault="000B3C32" w:rsidP="000B3C32">
      <w:pPr>
        <w:pStyle w:val="NormlWeb"/>
        <w:shd w:val="clear" w:color="auto" w:fill="D9D9D9" w:themeFill="background1" w:themeFillShade="D9"/>
        <w:spacing w:before="0" w:beforeAutospacing="0" w:after="0" w:afterAutospacing="0"/>
        <w:ind w:left="150" w:right="150" w:firstLine="558"/>
        <w:jc w:val="center"/>
        <w:rPr>
          <w:b/>
          <w:u w:val="single"/>
        </w:rPr>
      </w:pPr>
    </w:p>
    <w:p w:rsidR="000B3C32" w:rsidRPr="007042D6" w:rsidRDefault="000B3C32" w:rsidP="000B3C32">
      <w:pPr>
        <w:pStyle w:val="NormlWeb"/>
        <w:shd w:val="clear" w:color="auto" w:fill="D9D9D9" w:themeFill="background1" w:themeFillShade="D9"/>
        <w:spacing w:before="0" w:beforeAutospacing="0" w:after="0" w:afterAutospacing="0"/>
        <w:ind w:left="150" w:right="150" w:firstLine="558"/>
        <w:jc w:val="center"/>
        <w:rPr>
          <w:b/>
          <w:u w:val="single"/>
        </w:rPr>
      </w:pPr>
    </w:p>
    <w:p w:rsidR="000B3C32" w:rsidRPr="007042D6" w:rsidRDefault="00DB2E0B" w:rsidP="000B3C32">
      <w:pPr>
        <w:pStyle w:val="NormlWeb"/>
        <w:shd w:val="clear" w:color="auto" w:fill="D9D9D9" w:themeFill="background1" w:themeFillShade="D9"/>
        <w:spacing w:before="0" w:beforeAutospacing="0" w:after="0" w:afterAutospacing="0"/>
        <w:ind w:left="150" w:right="150" w:firstLine="558"/>
        <w:jc w:val="center"/>
        <w:rPr>
          <w:b/>
          <w:u w:val="single"/>
        </w:rPr>
      </w:pPr>
      <w:r w:rsidRPr="007042D6">
        <w:rPr>
          <w:b/>
          <w:u w:val="single"/>
        </w:rPr>
        <w:t>KÖZBESZERZÉSI DOKUMENTUM</w:t>
      </w:r>
    </w:p>
    <w:p w:rsidR="00DB2E0B" w:rsidRPr="007042D6" w:rsidRDefault="00DB2E0B" w:rsidP="000B3C32">
      <w:pPr>
        <w:pStyle w:val="NormlWeb"/>
        <w:shd w:val="clear" w:color="auto" w:fill="D9D9D9" w:themeFill="background1" w:themeFillShade="D9"/>
        <w:spacing w:before="0" w:beforeAutospacing="0" w:after="0" w:afterAutospacing="0"/>
        <w:ind w:left="150" w:right="150" w:firstLine="558"/>
        <w:jc w:val="center"/>
        <w:rPr>
          <w:b/>
          <w:u w:val="single"/>
        </w:rPr>
      </w:pPr>
    </w:p>
    <w:p w:rsidR="00DB2E0B" w:rsidRPr="007042D6" w:rsidRDefault="00DB2E0B" w:rsidP="000B3C32">
      <w:pPr>
        <w:pStyle w:val="NormlWeb"/>
        <w:shd w:val="clear" w:color="auto" w:fill="D9D9D9" w:themeFill="background1" w:themeFillShade="D9"/>
        <w:spacing w:before="0" w:beforeAutospacing="0" w:after="0" w:afterAutospacing="0"/>
        <w:ind w:left="150" w:right="150" w:firstLine="558"/>
        <w:jc w:val="center"/>
        <w:rPr>
          <w:b/>
          <w:u w:val="single"/>
        </w:rPr>
      </w:pPr>
    </w:p>
    <w:p w:rsidR="000B3C32" w:rsidRPr="007042D6" w:rsidRDefault="000B3C32" w:rsidP="000B3C32">
      <w:pPr>
        <w:pStyle w:val="NormlWeb"/>
        <w:shd w:val="clear" w:color="auto" w:fill="D9D9D9" w:themeFill="background1" w:themeFillShade="D9"/>
        <w:spacing w:before="0" w:beforeAutospacing="0" w:after="0" w:afterAutospacing="0"/>
        <w:ind w:left="150" w:right="150" w:firstLine="558"/>
        <w:jc w:val="center"/>
        <w:rPr>
          <w:b/>
          <w:u w:val="single"/>
        </w:rPr>
      </w:pPr>
    </w:p>
    <w:p w:rsidR="000B3C32" w:rsidRPr="007042D6" w:rsidRDefault="000B3C32" w:rsidP="000B3C32">
      <w:pPr>
        <w:pStyle w:val="NormlWeb"/>
        <w:shd w:val="clear" w:color="auto" w:fill="D9D9D9" w:themeFill="background1" w:themeFillShade="D9"/>
        <w:spacing w:before="0" w:beforeAutospacing="0" w:after="0" w:afterAutospacing="0"/>
        <w:ind w:left="150" w:right="150" w:firstLine="558"/>
        <w:jc w:val="center"/>
        <w:rPr>
          <w:b/>
          <w:u w:val="single"/>
        </w:rPr>
      </w:pPr>
      <w:r w:rsidRPr="007042D6">
        <w:rPr>
          <w:b/>
          <w:u w:val="single"/>
        </w:rPr>
        <w:t>2015. évi CXLIII.tv. 113.§</w:t>
      </w:r>
      <w:r w:rsidR="00553E85" w:rsidRPr="007042D6">
        <w:rPr>
          <w:b/>
          <w:u w:val="single"/>
        </w:rPr>
        <w:t xml:space="preserve"> (1) bek.</w:t>
      </w:r>
      <w:r w:rsidRPr="007042D6">
        <w:rPr>
          <w:b/>
          <w:u w:val="single"/>
        </w:rPr>
        <w:t xml:space="preserve"> szerinti eljáráshoz </w:t>
      </w:r>
    </w:p>
    <w:p w:rsidR="000B3C32" w:rsidRPr="007042D6" w:rsidRDefault="000B3C32" w:rsidP="000B3C32">
      <w:pPr>
        <w:pStyle w:val="NormlWeb"/>
        <w:shd w:val="clear" w:color="auto" w:fill="D9D9D9" w:themeFill="background1" w:themeFillShade="D9"/>
        <w:spacing w:before="0" w:beforeAutospacing="0" w:after="0" w:afterAutospacing="0"/>
        <w:ind w:left="150" w:right="150" w:firstLine="558"/>
        <w:jc w:val="center"/>
        <w:rPr>
          <w:b/>
          <w:u w:val="single"/>
        </w:rPr>
      </w:pPr>
    </w:p>
    <w:p w:rsidR="000B3C32" w:rsidRPr="007042D6" w:rsidRDefault="000B3C32" w:rsidP="000B3C32">
      <w:pPr>
        <w:pStyle w:val="NormlWeb"/>
        <w:shd w:val="clear" w:color="auto" w:fill="D9D9D9" w:themeFill="background1" w:themeFillShade="D9"/>
        <w:spacing w:before="0" w:beforeAutospacing="0" w:after="0" w:afterAutospacing="0"/>
        <w:ind w:left="150" w:right="150" w:firstLine="558"/>
        <w:jc w:val="center"/>
        <w:rPr>
          <w:b/>
          <w:u w:val="single"/>
        </w:rPr>
      </w:pPr>
    </w:p>
    <w:p w:rsidR="00041B36" w:rsidRPr="00041ECB" w:rsidRDefault="00041B36" w:rsidP="00041B36">
      <w:pPr>
        <w:pStyle w:val="NormlWeb"/>
        <w:shd w:val="clear" w:color="auto" w:fill="D9D9D9" w:themeFill="background1" w:themeFillShade="D9"/>
        <w:spacing w:before="0" w:beforeAutospacing="0" w:after="0" w:afterAutospacing="0"/>
        <w:ind w:left="150" w:right="150" w:firstLine="558"/>
        <w:jc w:val="center"/>
        <w:rPr>
          <w:b/>
          <w:u w:val="single"/>
        </w:rPr>
      </w:pPr>
      <w:r w:rsidRPr="00041ECB">
        <w:rPr>
          <w:b/>
          <w:u w:val="single"/>
        </w:rPr>
        <w:t>„Gastroenterológiai ellátás fogyóanyagainak  beszerzése</w:t>
      </w:r>
      <w:r>
        <w:rPr>
          <w:b/>
          <w:u w:val="single"/>
        </w:rPr>
        <w:t>/2018</w:t>
      </w:r>
      <w:r w:rsidRPr="00041ECB">
        <w:rPr>
          <w:b/>
          <w:u w:val="single"/>
        </w:rPr>
        <w:t>”</w:t>
      </w:r>
    </w:p>
    <w:p w:rsidR="00041B36" w:rsidRPr="00041ECB" w:rsidRDefault="00041B36" w:rsidP="00041B36">
      <w:pPr>
        <w:pStyle w:val="NormlWeb"/>
        <w:shd w:val="clear" w:color="auto" w:fill="D9D9D9" w:themeFill="background1" w:themeFillShade="D9"/>
        <w:spacing w:before="0" w:beforeAutospacing="0" w:after="0" w:afterAutospacing="0"/>
        <w:ind w:left="150" w:right="150" w:firstLine="558"/>
        <w:jc w:val="center"/>
        <w:rPr>
          <w:b/>
          <w:u w:val="single"/>
        </w:rPr>
      </w:pPr>
    </w:p>
    <w:p w:rsidR="00041B36" w:rsidRPr="00041ECB" w:rsidRDefault="00041B36" w:rsidP="00041B36">
      <w:pPr>
        <w:pStyle w:val="NormlWeb"/>
        <w:shd w:val="clear" w:color="auto" w:fill="D9D9D9" w:themeFill="background1" w:themeFillShade="D9"/>
        <w:spacing w:before="0" w:beforeAutospacing="0" w:after="0" w:afterAutospacing="0"/>
        <w:ind w:left="150" w:right="150" w:firstLine="558"/>
        <w:jc w:val="center"/>
        <w:rPr>
          <w:b/>
          <w:u w:val="single"/>
        </w:rPr>
      </w:pPr>
    </w:p>
    <w:p w:rsidR="00041B36" w:rsidRPr="00041ECB" w:rsidRDefault="00041B36" w:rsidP="00041B36">
      <w:pPr>
        <w:pStyle w:val="NormlWeb"/>
        <w:shd w:val="clear" w:color="auto" w:fill="D9D9D9" w:themeFill="background1" w:themeFillShade="D9"/>
        <w:spacing w:before="0" w:beforeAutospacing="0" w:after="0" w:afterAutospacing="0"/>
        <w:ind w:left="150" w:right="150" w:firstLine="558"/>
        <w:jc w:val="center"/>
        <w:rPr>
          <w:b/>
          <w:u w:val="single"/>
        </w:rPr>
      </w:pPr>
    </w:p>
    <w:p w:rsidR="000B3C32" w:rsidRPr="007042D6" w:rsidRDefault="000B3C32" w:rsidP="000B3C32">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bCs/>
        </w:rPr>
      </w:pPr>
      <w:r w:rsidRPr="006C64DF">
        <w:rPr>
          <w:b/>
          <w:bCs/>
        </w:rPr>
        <w:t xml:space="preserve">Jahn Ferenc Dél-pesti Kórház és Rendelőintézet </w:t>
      </w: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bCs/>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r w:rsidRPr="006C64DF">
        <w:rPr>
          <w:b/>
          <w:u w:val="single"/>
        </w:rPr>
        <w:t>/</w:t>
      </w:r>
      <w:r>
        <w:rPr>
          <w:b/>
          <w:u w:val="single"/>
        </w:rPr>
        <w:t>AJÁNLATKÉRŐ</w:t>
      </w:r>
      <w:r w:rsidRPr="006C64DF">
        <w:rPr>
          <w:b/>
          <w:u w:val="single"/>
        </w:rPr>
        <w:t>/</w:t>
      </w: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EA21A7" w:rsidP="008443DF">
      <w:pPr>
        <w:pStyle w:val="NormlWeb"/>
        <w:shd w:val="clear" w:color="auto" w:fill="D9D9D9" w:themeFill="background1" w:themeFillShade="D9"/>
        <w:spacing w:before="0" w:beforeAutospacing="0" w:after="0" w:afterAutospacing="0"/>
        <w:ind w:left="150" w:right="150" w:firstLine="558"/>
        <w:jc w:val="center"/>
        <w:rPr>
          <w:b/>
          <w:u w:val="single"/>
        </w:rPr>
      </w:pPr>
      <w:r>
        <w:rPr>
          <w:b/>
          <w:u w:val="single"/>
        </w:rPr>
        <w:t>2018. április  13</w:t>
      </w:r>
      <w:r w:rsidR="004942EB">
        <w:rPr>
          <w:b/>
          <w:u w:val="single"/>
        </w:rPr>
        <w:t>.</w:t>
      </w: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8443DF" w:rsidRPr="006C64DF" w:rsidRDefault="008443DF" w:rsidP="008443DF">
      <w:pPr>
        <w:pStyle w:val="NormlWeb"/>
        <w:shd w:val="clear" w:color="auto" w:fill="D9D9D9" w:themeFill="background1" w:themeFillShade="D9"/>
        <w:spacing w:before="0" w:beforeAutospacing="0" w:after="0" w:afterAutospacing="0"/>
        <w:ind w:left="150" w:right="150" w:firstLine="558"/>
        <w:jc w:val="center"/>
        <w:rPr>
          <w:b/>
          <w:u w:val="single"/>
        </w:rPr>
      </w:pPr>
    </w:p>
    <w:p w:rsidR="000B3C32" w:rsidRPr="007042D6" w:rsidRDefault="000B3C32" w:rsidP="000B3C32">
      <w:pPr>
        <w:pStyle w:val="NormlWeb"/>
        <w:shd w:val="clear" w:color="auto" w:fill="D9D9D9" w:themeFill="background1" w:themeFillShade="D9"/>
        <w:spacing w:before="0" w:beforeAutospacing="0" w:after="0" w:afterAutospacing="0"/>
        <w:ind w:left="150" w:right="150" w:firstLine="558"/>
        <w:jc w:val="center"/>
        <w:rPr>
          <w:b/>
          <w:u w:val="single"/>
        </w:rPr>
      </w:pPr>
    </w:p>
    <w:p w:rsidR="000B3C32" w:rsidRPr="007042D6" w:rsidRDefault="000B3C32" w:rsidP="000B3C32">
      <w:pPr>
        <w:pStyle w:val="NormlWeb"/>
        <w:shd w:val="clear" w:color="auto" w:fill="D9D9D9" w:themeFill="background1" w:themeFillShade="D9"/>
        <w:spacing w:before="0" w:beforeAutospacing="0" w:after="0" w:afterAutospacing="0"/>
        <w:ind w:left="150" w:right="150" w:firstLine="558"/>
        <w:jc w:val="center"/>
        <w:rPr>
          <w:b/>
          <w:u w:val="single"/>
        </w:rPr>
      </w:pPr>
    </w:p>
    <w:p w:rsidR="00A72D53" w:rsidRPr="007042D6" w:rsidRDefault="00A72D53" w:rsidP="00A72D53">
      <w:pPr>
        <w:pStyle w:val="NormlWeb"/>
        <w:spacing w:before="0" w:beforeAutospacing="0" w:after="0" w:afterAutospacing="0"/>
        <w:ind w:left="150" w:right="150" w:firstLine="240"/>
        <w:jc w:val="both"/>
      </w:pPr>
      <w:bookmarkStart w:id="1" w:name="pr1615"/>
      <w:r w:rsidRPr="007042D6">
        <w:tab/>
      </w:r>
      <w:bookmarkEnd w:id="1"/>
    </w:p>
    <w:p w:rsidR="00A72D53" w:rsidRDefault="00A72D53" w:rsidP="000B3C32">
      <w:pPr>
        <w:pStyle w:val="NormlWeb"/>
        <w:shd w:val="clear" w:color="auto" w:fill="FFFFFF" w:themeFill="background1"/>
        <w:spacing w:before="0" w:beforeAutospacing="0" w:after="0" w:afterAutospacing="0"/>
        <w:ind w:right="150"/>
        <w:jc w:val="both"/>
      </w:pPr>
      <w:bookmarkStart w:id="2" w:name="pr1617"/>
    </w:p>
    <w:p w:rsidR="00041B36" w:rsidRDefault="00041B36" w:rsidP="000B3C32">
      <w:pPr>
        <w:pStyle w:val="NormlWeb"/>
        <w:shd w:val="clear" w:color="auto" w:fill="FFFFFF" w:themeFill="background1"/>
        <w:spacing w:before="0" w:beforeAutospacing="0" w:after="0" w:afterAutospacing="0"/>
        <w:ind w:right="150"/>
        <w:jc w:val="both"/>
      </w:pPr>
    </w:p>
    <w:p w:rsidR="00041B36" w:rsidRDefault="00041B36" w:rsidP="000B3C32">
      <w:pPr>
        <w:pStyle w:val="NormlWeb"/>
        <w:shd w:val="clear" w:color="auto" w:fill="FFFFFF" w:themeFill="background1"/>
        <w:spacing w:before="0" w:beforeAutospacing="0" w:after="0" w:afterAutospacing="0"/>
        <w:ind w:right="150"/>
        <w:jc w:val="both"/>
      </w:pPr>
    </w:p>
    <w:p w:rsidR="00041B36" w:rsidRDefault="00041B36" w:rsidP="000B3C32">
      <w:pPr>
        <w:pStyle w:val="NormlWeb"/>
        <w:shd w:val="clear" w:color="auto" w:fill="FFFFFF" w:themeFill="background1"/>
        <w:spacing w:before="0" w:beforeAutospacing="0" w:after="0" w:afterAutospacing="0"/>
        <w:ind w:right="150"/>
        <w:jc w:val="both"/>
      </w:pPr>
    </w:p>
    <w:p w:rsidR="00041B36" w:rsidRDefault="00041B36" w:rsidP="000B3C32">
      <w:pPr>
        <w:pStyle w:val="NormlWeb"/>
        <w:shd w:val="clear" w:color="auto" w:fill="FFFFFF" w:themeFill="background1"/>
        <w:spacing w:before="0" w:beforeAutospacing="0" w:after="0" w:afterAutospacing="0"/>
        <w:ind w:right="150"/>
        <w:jc w:val="both"/>
      </w:pPr>
    </w:p>
    <w:p w:rsidR="00041B36" w:rsidRDefault="00041B36" w:rsidP="000B3C32">
      <w:pPr>
        <w:pStyle w:val="NormlWeb"/>
        <w:shd w:val="clear" w:color="auto" w:fill="FFFFFF" w:themeFill="background1"/>
        <w:spacing w:before="0" w:beforeAutospacing="0" w:after="0" w:afterAutospacing="0"/>
        <w:ind w:right="150"/>
        <w:jc w:val="both"/>
      </w:pPr>
    </w:p>
    <w:p w:rsidR="00041B36" w:rsidRDefault="00041B36" w:rsidP="000B3C32">
      <w:pPr>
        <w:pStyle w:val="NormlWeb"/>
        <w:shd w:val="clear" w:color="auto" w:fill="FFFFFF" w:themeFill="background1"/>
        <w:spacing w:before="0" w:beforeAutospacing="0" w:after="0" w:afterAutospacing="0"/>
        <w:ind w:right="150"/>
        <w:jc w:val="both"/>
      </w:pPr>
    </w:p>
    <w:p w:rsidR="00041B36" w:rsidRDefault="00041B36" w:rsidP="000B3C32">
      <w:pPr>
        <w:pStyle w:val="NormlWeb"/>
        <w:shd w:val="clear" w:color="auto" w:fill="FFFFFF" w:themeFill="background1"/>
        <w:spacing w:before="0" w:beforeAutospacing="0" w:after="0" w:afterAutospacing="0"/>
        <w:ind w:right="150"/>
        <w:jc w:val="both"/>
      </w:pPr>
    </w:p>
    <w:p w:rsidR="00041B36" w:rsidRDefault="00041B36" w:rsidP="000B3C32">
      <w:pPr>
        <w:pStyle w:val="NormlWeb"/>
        <w:shd w:val="clear" w:color="auto" w:fill="FFFFFF" w:themeFill="background1"/>
        <w:spacing w:before="0" w:beforeAutospacing="0" w:after="0" w:afterAutospacing="0"/>
        <w:ind w:right="150"/>
        <w:jc w:val="both"/>
      </w:pPr>
    </w:p>
    <w:p w:rsidR="00041B36" w:rsidRPr="007042D6" w:rsidRDefault="00041B36" w:rsidP="000B3C32">
      <w:pPr>
        <w:pStyle w:val="NormlWeb"/>
        <w:shd w:val="clear" w:color="auto" w:fill="FFFFFF" w:themeFill="background1"/>
        <w:spacing w:before="0" w:beforeAutospacing="0" w:after="0" w:afterAutospacing="0"/>
        <w:ind w:right="150"/>
        <w:jc w:val="both"/>
      </w:pPr>
    </w:p>
    <w:p w:rsidR="00F40A58" w:rsidRPr="007042D6" w:rsidRDefault="00F40A58" w:rsidP="000B3C32">
      <w:pPr>
        <w:pStyle w:val="NormlWeb"/>
        <w:shd w:val="clear" w:color="auto" w:fill="FFFFFF" w:themeFill="background1"/>
        <w:spacing w:before="0" w:beforeAutospacing="0" w:after="0" w:afterAutospacing="0"/>
        <w:ind w:right="150"/>
        <w:jc w:val="both"/>
      </w:pPr>
    </w:p>
    <w:tbl>
      <w:tblPr>
        <w:tblStyle w:val="Rcsostblzat"/>
        <w:tblW w:w="0" w:type="auto"/>
        <w:jc w:val="center"/>
        <w:shd w:val="clear" w:color="auto" w:fill="D9D9D9" w:themeFill="background1" w:themeFillShade="D9"/>
        <w:tblLook w:val="04A0" w:firstRow="1" w:lastRow="0" w:firstColumn="1" w:lastColumn="0" w:noHBand="0" w:noVBand="1"/>
      </w:tblPr>
      <w:tblGrid>
        <w:gridCol w:w="9285"/>
      </w:tblGrid>
      <w:tr w:rsidR="00DA4511" w:rsidRPr="007042D6" w:rsidTr="008443DF">
        <w:trPr>
          <w:jc w:val="center"/>
        </w:trPr>
        <w:tc>
          <w:tcPr>
            <w:tcW w:w="9285" w:type="dxa"/>
            <w:shd w:val="clear" w:color="auto" w:fill="D9D9D9" w:themeFill="background1" w:themeFillShade="D9"/>
          </w:tcPr>
          <w:p w:rsidR="000B3C32" w:rsidRPr="007042D6" w:rsidRDefault="00EE72C5" w:rsidP="00EE72C5">
            <w:pPr>
              <w:pStyle w:val="NormlWeb"/>
              <w:numPr>
                <w:ilvl w:val="0"/>
                <w:numId w:val="16"/>
              </w:numPr>
              <w:spacing w:before="0" w:beforeAutospacing="0" w:after="0" w:afterAutospacing="0"/>
              <w:ind w:right="150"/>
              <w:jc w:val="both"/>
              <w:rPr>
                <w:b/>
                <w:bCs/>
              </w:rPr>
            </w:pPr>
            <w:r w:rsidRPr="007042D6">
              <w:rPr>
                <w:b/>
                <w:bCs/>
              </w:rPr>
              <w:lastRenderedPageBreak/>
              <w:t xml:space="preserve">Az </w:t>
            </w:r>
            <w:r w:rsidR="00232FBE" w:rsidRPr="007042D6">
              <w:rPr>
                <w:b/>
                <w:bCs/>
              </w:rPr>
              <w:t>Ajánlatkérő</w:t>
            </w:r>
            <w:r w:rsidRPr="007042D6">
              <w:rPr>
                <w:b/>
                <w:bCs/>
              </w:rPr>
              <w:t xml:space="preserve"> neve, címe, e-mail címe, telefonszáma, képviselőjének neve</w:t>
            </w:r>
            <w:r w:rsidR="00041B36">
              <w:rPr>
                <w:b/>
                <w:bCs/>
              </w:rPr>
              <w:t>, egyéb adatok</w:t>
            </w:r>
          </w:p>
        </w:tc>
      </w:tr>
    </w:tbl>
    <w:p w:rsidR="000B3C32" w:rsidRPr="007042D6" w:rsidRDefault="000B3C32" w:rsidP="00A6348A">
      <w:pPr>
        <w:pStyle w:val="NormlWeb"/>
        <w:spacing w:before="0" w:beforeAutospacing="0" w:after="0" w:afterAutospacing="0"/>
        <w:ind w:left="150" w:right="150"/>
        <w:jc w:val="both"/>
        <w:rPr>
          <w:b/>
          <w:bCs/>
        </w:rPr>
      </w:pPr>
    </w:p>
    <w:p w:rsidR="00041B36" w:rsidRPr="00041ECB" w:rsidRDefault="00041B36" w:rsidP="00041B36">
      <w:pPr>
        <w:pStyle w:val="NormlWeb"/>
        <w:spacing w:before="0" w:beforeAutospacing="0" w:after="0" w:afterAutospacing="0"/>
        <w:ind w:left="150" w:right="150"/>
        <w:jc w:val="both"/>
        <w:rPr>
          <w:bCs/>
        </w:rPr>
      </w:pPr>
      <w:r w:rsidRPr="00041ECB">
        <w:rPr>
          <w:b/>
          <w:bCs/>
        </w:rPr>
        <w:t xml:space="preserve">Jahn Ferenc Dél-pesti Kórház és Rendelőintézet </w:t>
      </w:r>
    </w:p>
    <w:p w:rsidR="00041B36" w:rsidRPr="00041ECB" w:rsidRDefault="00041B36" w:rsidP="00041B36">
      <w:pPr>
        <w:pStyle w:val="NormlWeb"/>
        <w:spacing w:before="0" w:beforeAutospacing="0" w:after="0" w:afterAutospacing="0"/>
        <w:ind w:left="150" w:right="150"/>
        <w:jc w:val="both"/>
      </w:pPr>
      <w:r w:rsidRPr="00041ECB">
        <w:rPr>
          <w:bCs/>
        </w:rPr>
        <w:t>székhelye: 1204 Budapest, Köves u. 1</w:t>
      </w:r>
      <w:r w:rsidRPr="00041ECB">
        <w:t>.</w:t>
      </w:r>
    </w:p>
    <w:p w:rsidR="00041B36" w:rsidRPr="00041ECB" w:rsidRDefault="00041B36" w:rsidP="00041B36">
      <w:pPr>
        <w:pStyle w:val="NormlWeb"/>
        <w:spacing w:before="0" w:beforeAutospacing="0" w:after="0" w:afterAutospacing="0"/>
        <w:ind w:left="150" w:right="150"/>
        <w:jc w:val="both"/>
      </w:pPr>
      <w:r w:rsidRPr="00041ECB">
        <w:t>képviselő: Dr. Ralovich Zsolt főigazgató</w:t>
      </w:r>
    </w:p>
    <w:p w:rsidR="00041B36" w:rsidRPr="00041ECB" w:rsidRDefault="00041B36" w:rsidP="00041B36">
      <w:pPr>
        <w:pStyle w:val="NormlWeb"/>
        <w:spacing w:before="0" w:beforeAutospacing="0" w:after="0" w:afterAutospacing="0"/>
        <w:ind w:left="150" w:right="150"/>
        <w:jc w:val="both"/>
      </w:pPr>
      <w:r w:rsidRPr="00041ECB">
        <w:t>tel: +36-1-289-6395</w:t>
      </w:r>
    </w:p>
    <w:p w:rsidR="00041B36" w:rsidRDefault="00041B36" w:rsidP="00041B36">
      <w:pPr>
        <w:pStyle w:val="NormlWeb"/>
        <w:spacing w:before="0" w:beforeAutospacing="0" w:after="0" w:afterAutospacing="0"/>
        <w:ind w:left="150" w:right="150"/>
        <w:jc w:val="both"/>
      </w:pPr>
      <w:r w:rsidRPr="00041ECB">
        <w:t xml:space="preserve">e-mail: </w:t>
      </w:r>
      <w:hyperlink r:id="rId9" w:history="1">
        <w:r w:rsidRPr="00CE42D5">
          <w:rPr>
            <w:rStyle w:val="Hiperhivatkozs"/>
          </w:rPr>
          <w:t>kozbeszerzes@delpestikorhaz.hu</w:t>
        </w:r>
      </w:hyperlink>
    </w:p>
    <w:p w:rsidR="00041B36" w:rsidRPr="00041ECB" w:rsidRDefault="00041B36" w:rsidP="00041B36">
      <w:pPr>
        <w:pStyle w:val="NormlWeb"/>
        <w:spacing w:before="0" w:beforeAutospacing="0" w:after="0" w:afterAutospacing="0"/>
        <w:ind w:left="150" w:right="150"/>
        <w:jc w:val="both"/>
      </w:pPr>
      <w:r>
        <w:t>honlap: www.jahndelpest.hu</w:t>
      </w:r>
    </w:p>
    <w:p w:rsidR="00041B36" w:rsidRPr="00041ECB" w:rsidRDefault="00041B36" w:rsidP="00041B36">
      <w:pPr>
        <w:pStyle w:val="NormlWeb"/>
        <w:spacing w:before="0" w:beforeAutospacing="0" w:after="0" w:afterAutospacing="0"/>
        <w:ind w:left="150" w:right="150"/>
        <w:jc w:val="both"/>
        <w:rPr>
          <w:bCs/>
        </w:rPr>
      </w:pPr>
    </w:p>
    <w:p w:rsidR="00041B36" w:rsidRPr="00041ECB" w:rsidRDefault="00041B36" w:rsidP="00041B36">
      <w:pPr>
        <w:pStyle w:val="NormlWeb"/>
        <w:spacing w:before="0" w:beforeAutospacing="0" w:after="0" w:afterAutospacing="0"/>
        <w:ind w:left="150" w:right="150"/>
        <w:jc w:val="both"/>
      </w:pPr>
      <w:r>
        <w:rPr>
          <w:bCs/>
        </w:rPr>
        <w:t>NUTS kód: HU 110</w:t>
      </w:r>
    </w:p>
    <w:p w:rsidR="00041B36" w:rsidRPr="00041ECB" w:rsidRDefault="00041B36" w:rsidP="00041B36">
      <w:pPr>
        <w:pStyle w:val="NormlWeb"/>
        <w:spacing w:before="0" w:beforeAutospacing="0" w:after="0" w:afterAutospacing="0"/>
        <w:ind w:left="150" w:right="150"/>
        <w:jc w:val="both"/>
        <w:rPr>
          <w:b/>
        </w:rPr>
      </w:pPr>
    </w:p>
    <w:tbl>
      <w:tblPr>
        <w:tblStyle w:val="Rcsostblzat"/>
        <w:tblW w:w="0" w:type="auto"/>
        <w:tblInd w:w="150" w:type="dxa"/>
        <w:shd w:val="clear" w:color="auto" w:fill="D9D9D9" w:themeFill="background1" w:themeFillShade="D9"/>
        <w:tblLook w:val="04A0" w:firstRow="1" w:lastRow="0" w:firstColumn="1" w:lastColumn="0" w:noHBand="0" w:noVBand="1"/>
      </w:tblPr>
      <w:tblGrid>
        <w:gridCol w:w="9135"/>
      </w:tblGrid>
      <w:tr w:rsidR="00DA4511" w:rsidRPr="007042D6" w:rsidTr="00041B36">
        <w:tc>
          <w:tcPr>
            <w:tcW w:w="9135" w:type="dxa"/>
            <w:shd w:val="clear" w:color="auto" w:fill="D9D9D9" w:themeFill="background1" w:themeFillShade="D9"/>
          </w:tcPr>
          <w:p w:rsidR="00EE72C5" w:rsidRPr="007042D6" w:rsidRDefault="00EE72C5" w:rsidP="005353BB">
            <w:pPr>
              <w:pStyle w:val="NormlWeb"/>
              <w:numPr>
                <w:ilvl w:val="0"/>
                <w:numId w:val="16"/>
              </w:numPr>
              <w:spacing w:before="0" w:beforeAutospacing="0" w:after="0" w:afterAutospacing="0"/>
              <w:ind w:right="150"/>
              <w:jc w:val="both"/>
              <w:rPr>
                <w:b/>
              </w:rPr>
            </w:pPr>
            <w:r w:rsidRPr="007042D6">
              <w:rPr>
                <w:b/>
              </w:rPr>
              <w:t>A beszerzés tárgya, illetőleg mennyisége, a beszerzési műszaki leírás, illetőleg a  minőségi követelmények, teljesítménykövetelmények</w:t>
            </w:r>
          </w:p>
        </w:tc>
      </w:tr>
    </w:tbl>
    <w:p w:rsidR="00EE72C5" w:rsidRPr="007042D6" w:rsidRDefault="00EE72C5" w:rsidP="00A72D53">
      <w:pPr>
        <w:pStyle w:val="NormlWeb"/>
        <w:spacing w:before="0" w:beforeAutospacing="0" w:after="0" w:afterAutospacing="0"/>
        <w:ind w:left="150" w:right="150"/>
        <w:jc w:val="both"/>
        <w:rPr>
          <w:b/>
        </w:rPr>
      </w:pPr>
    </w:p>
    <w:p w:rsidR="00041B36" w:rsidRPr="00041ECB" w:rsidRDefault="00041B36" w:rsidP="00041B36">
      <w:pPr>
        <w:pStyle w:val="NormlWeb"/>
        <w:spacing w:before="0" w:beforeAutospacing="0" w:after="0" w:afterAutospacing="0"/>
        <w:ind w:right="150"/>
        <w:jc w:val="both"/>
        <w:rPr>
          <w:shd w:val="clear" w:color="auto" w:fill="FFFFFF"/>
        </w:rPr>
      </w:pPr>
      <w:bookmarkStart w:id="3" w:name="pr1618"/>
      <w:bookmarkStart w:id="4" w:name="pr1622"/>
      <w:bookmarkEnd w:id="2"/>
      <w:r w:rsidRPr="00041ECB">
        <w:rPr>
          <w:b/>
        </w:rPr>
        <w:t>CPV:</w:t>
      </w:r>
      <w:r w:rsidRPr="00041ECB">
        <w:rPr>
          <w:shd w:val="clear" w:color="auto" w:fill="FFFFFF"/>
        </w:rPr>
        <w:t xml:space="preserve">  33140000-3 orvosi fogyóeszközök</w:t>
      </w:r>
    </w:p>
    <w:p w:rsidR="00041B36" w:rsidRPr="00041ECB" w:rsidRDefault="00041B36" w:rsidP="00041B36">
      <w:pPr>
        <w:pStyle w:val="NormlWeb"/>
        <w:spacing w:before="0" w:beforeAutospacing="0" w:after="0" w:afterAutospacing="0"/>
        <w:ind w:right="150"/>
        <w:jc w:val="both"/>
        <w:rPr>
          <w:shd w:val="clear" w:color="auto" w:fill="FFFFFF"/>
        </w:rPr>
      </w:pPr>
    </w:p>
    <w:p w:rsidR="00041B36" w:rsidRPr="00041ECB" w:rsidRDefault="00041B36" w:rsidP="00041B36">
      <w:pPr>
        <w:pStyle w:val="NormlWeb"/>
        <w:spacing w:before="0" w:beforeAutospacing="0" w:after="0" w:afterAutospacing="0"/>
        <w:ind w:right="150"/>
        <w:jc w:val="both"/>
        <w:rPr>
          <w:b/>
          <w:u w:val="single"/>
        </w:rPr>
      </w:pPr>
      <w:r w:rsidRPr="00041ECB">
        <w:rPr>
          <w:b/>
          <w:u w:val="single"/>
        </w:rPr>
        <w:t>Beszerzés mennyisége:</w:t>
      </w:r>
    </w:p>
    <w:p w:rsidR="00041B36" w:rsidRPr="00041ECB" w:rsidRDefault="00041B36" w:rsidP="00041B36">
      <w:pPr>
        <w:pStyle w:val="NormlWeb"/>
        <w:spacing w:before="0" w:beforeAutospacing="0" w:after="0" w:afterAutospacing="0"/>
        <w:ind w:left="150" w:right="150"/>
        <w:jc w:val="both"/>
      </w:pPr>
    </w:p>
    <w:p w:rsidR="00041B36" w:rsidRPr="00041ECB" w:rsidRDefault="00041B36" w:rsidP="00041B36">
      <w:pPr>
        <w:pStyle w:val="NormlWeb"/>
        <w:spacing w:before="0" w:beforeAutospacing="0" w:after="0" w:afterAutospacing="0"/>
        <w:ind w:right="150"/>
        <w:jc w:val="both"/>
      </w:pPr>
      <w:r w:rsidRPr="00041ECB">
        <w:t>Határozott idejű adás-vételi szerződés 12 hónapra, mely szerződés időtartama alatt az Ajánlatkérő több szállításra tart igényt és kéri az Ajánlatkérő székhelyén a konszignációs raktár üzemeltetését.</w:t>
      </w:r>
    </w:p>
    <w:p w:rsidR="00041B36" w:rsidRPr="00041ECB" w:rsidRDefault="00041B36" w:rsidP="00041B36">
      <w:pPr>
        <w:jc w:val="both"/>
      </w:pPr>
      <w:r w:rsidRPr="00041ECB">
        <w:t xml:space="preserve">Amennyiben a szerződés időtartama alatt a betegellátás során a teljes mennyiség nem elég, a teljes összmennyiségtől az opcióként megjelölt mennyiséggel több rendelésére jogosult az Megrendelő </w:t>
      </w:r>
      <w:r>
        <w:t>változatlan feltételek mellett az adott rész teljes összmennyiségétől.</w:t>
      </w:r>
    </w:p>
    <w:p w:rsidR="00041B36" w:rsidRPr="00041ECB" w:rsidRDefault="00041B36" w:rsidP="00041B36">
      <w:pPr>
        <w:pStyle w:val="Csakszveg"/>
        <w:tabs>
          <w:tab w:val="left" w:pos="1418"/>
          <w:tab w:val="right" w:pos="8505"/>
        </w:tabs>
        <w:rPr>
          <w:rFonts w:ascii="Times New Roman" w:hAnsi="Times New Roman"/>
          <w:b/>
          <w:sz w:val="24"/>
          <w:szCs w:val="24"/>
        </w:rPr>
      </w:pPr>
    </w:p>
    <w:tbl>
      <w:tblPr>
        <w:tblStyle w:val="Rcsostblzat"/>
        <w:tblW w:w="0" w:type="auto"/>
        <w:tblLook w:val="04A0" w:firstRow="1" w:lastRow="0" w:firstColumn="1" w:lastColumn="0" w:noHBand="0" w:noVBand="1"/>
      </w:tblPr>
      <w:tblGrid>
        <w:gridCol w:w="1101"/>
        <w:gridCol w:w="1983"/>
        <w:gridCol w:w="4818"/>
        <w:gridCol w:w="1383"/>
      </w:tblGrid>
      <w:tr w:rsidR="00041B36" w:rsidRPr="005210C4" w:rsidTr="00041B36">
        <w:tc>
          <w:tcPr>
            <w:tcW w:w="1101" w:type="dxa"/>
            <w:shd w:val="clear" w:color="auto" w:fill="A6A6A6" w:themeFill="background1" w:themeFillShade="A6"/>
          </w:tcPr>
          <w:p w:rsidR="00041B36" w:rsidRPr="005210C4" w:rsidRDefault="00041B36" w:rsidP="00041B36">
            <w:pPr>
              <w:tabs>
                <w:tab w:val="left" w:pos="1418"/>
                <w:tab w:val="right" w:pos="8505"/>
              </w:tabs>
              <w:jc w:val="center"/>
              <w:rPr>
                <w:rFonts w:eastAsia="Calibri"/>
              </w:rPr>
            </w:pPr>
            <w:r w:rsidRPr="005210C4">
              <w:rPr>
                <w:rFonts w:eastAsia="Calibri"/>
                <w:bCs/>
              </w:rPr>
              <w:t>Sorszám</w:t>
            </w:r>
          </w:p>
        </w:tc>
        <w:tc>
          <w:tcPr>
            <w:tcW w:w="1983" w:type="dxa"/>
            <w:shd w:val="clear" w:color="auto" w:fill="A6A6A6" w:themeFill="background1" w:themeFillShade="A6"/>
          </w:tcPr>
          <w:p w:rsidR="00041B36" w:rsidRPr="005210C4" w:rsidRDefault="00041B36" w:rsidP="00041B36">
            <w:pPr>
              <w:tabs>
                <w:tab w:val="left" w:pos="1418"/>
                <w:tab w:val="right" w:pos="8505"/>
              </w:tabs>
              <w:jc w:val="center"/>
              <w:rPr>
                <w:rFonts w:eastAsia="Calibri"/>
              </w:rPr>
            </w:pPr>
            <w:r w:rsidRPr="005210C4">
              <w:rPr>
                <w:rFonts w:eastAsia="Calibri"/>
                <w:bCs/>
              </w:rPr>
              <w:t>Megnevezés</w:t>
            </w:r>
          </w:p>
        </w:tc>
        <w:tc>
          <w:tcPr>
            <w:tcW w:w="4818" w:type="dxa"/>
            <w:shd w:val="clear" w:color="auto" w:fill="A6A6A6" w:themeFill="background1" w:themeFillShade="A6"/>
            <w:vAlign w:val="bottom"/>
          </w:tcPr>
          <w:p w:rsidR="00041B36" w:rsidRPr="005210C4" w:rsidRDefault="00041B36" w:rsidP="00041B36">
            <w:pPr>
              <w:jc w:val="center"/>
              <w:rPr>
                <w:bCs/>
              </w:rPr>
            </w:pPr>
            <w:r w:rsidRPr="005210C4">
              <w:rPr>
                <w:bCs/>
              </w:rPr>
              <w:t>Leírás</w:t>
            </w:r>
          </w:p>
        </w:tc>
        <w:tc>
          <w:tcPr>
            <w:tcW w:w="1383" w:type="dxa"/>
            <w:shd w:val="clear" w:color="auto" w:fill="A6A6A6" w:themeFill="background1" w:themeFillShade="A6"/>
          </w:tcPr>
          <w:p w:rsidR="00041B36" w:rsidRPr="005210C4" w:rsidRDefault="00041B36" w:rsidP="00041B36">
            <w:pPr>
              <w:tabs>
                <w:tab w:val="left" w:pos="1418"/>
                <w:tab w:val="right" w:pos="8505"/>
              </w:tabs>
              <w:jc w:val="center"/>
              <w:rPr>
                <w:rFonts w:eastAsia="Calibri"/>
              </w:rPr>
            </w:pPr>
            <w:r w:rsidRPr="005210C4">
              <w:rPr>
                <w:rFonts w:eastAsia="Calibri"/>
                <w:bCs/>
              </w:rPr>
              <w:t>Mennyiség (db)</w:t>
            </w:r>
          </w:p>
        </w:tc>
      </w:tr>
      <w:tr w:rsidR="00041B36" w:rsidRPr="005210C4" w:rsidTr="00041B36">
        <w:tc>
          <w:tcPr>
            <w:tcW w:w="1101" w:type="dxa"/>
            <w:vAlign w:val="bottom"/>
          </w:tcPr>
          <w:p w:rsidR="00041B36" w:rsidRPr="005210C4" w:rsidRDefault="00041B36" w:rsidP="00041B36">
            <w:pPr>
              <w:jc w:val="center"/>
            </w:pPr>
            <w:r w:rsidRPr="005210C4">
              <w:t>1.</w:t>
            </w:r>
          </w:p>
        </w:tc>
        <w:tc>
          <w:tcPr>
            <w:tcW w:w="1983" w:type="dxa"/>
            <w:vAlign w:val="center"/>
          </w:tcPr>
          <w:p w:rsidR="00041B36" w:rsidRPr="005210C4" w:rsidRDefault="00041B36" w:rsidP="00041B36">
            <w:r w:rsidRPr="005210C4">
              <w:t>vérzés csillapító tű</w:t>
            </w:r>
          </w:p>
        </w:tc>
        <w:tc>
          <w:tcPr>
            <w:tcW w:w="4818" w:type="dxa"/>
          </w:tcPr>
          <w:p w:rsidR="00041B36" w:rsidRPr="005210C4" w:rsidRDefault="00041B36" w:rsidP="00041B36">
            <w:r w:rsidRPr="005210C4">
              <w:t>Egyszer használatos extra erős külső műanyag burkolatú vérzés csillapításra alkalmas tű a vsatagbél területéhez.Ergonómikus nyéllel ellátva. Speciális tű hegy kialakítással, amely igazodik  a vastagbél falához.Munka csatorna átmérője 2,8mm. Munka hossza minimum-maximum. 2300 mm.A tű hossza minimum-maximum 4 mm és az átmérője minimum-maximum : 0,6 mm 23 G. Steril csomagolásban 5db/ csomag kiszerelésben.</w:t>
            </w:r>
          </w:p>
          <w:p w:rsidR="00041B36" w:rsidRPr="005210C4" w:rsidRDefault="00041B36" w:rsidP="00041B36">
            <w:pPr>
              <w:tabs>
                <w:tab w:val="left" w:pos="1418"/>
                <w:tab w:val="right" w:pos="8505"/>
              </w:tabs>
              <w:rPr>
                <w:rFonts w:eastAsia="Calibri"/>
                <w:b/>
              </w:rPr>
            </w:pPr>
          </w:p>
        </w:tc>
        <w:tc>
          <w:tcPr>
            <w:tcW w:w="1383" w:type="dxa"/>
            <w:vAlign w:val="bottom"/>
          </w:tcPr>
          <w:p w:rsidR="00041B36" w:rsidRPr="005210C4" w:rsidRDefault="00041B36" w:rsidP="00041B36">
            <w:pPr>
              <w:jc w:val="center"/>
              <w:rPr>
                <w:b/>
                <w:bCs/>
              </w:rPr>
            </w:pPr>
            <w:r w:rsidRPr="005210C4">
              <w:rPr>
                <w:b/>
                <w:bCs/>
              </w:rPr>
              <w:t>98</w:t>
            </w:r>
          </w:p>
        </w:tc>
      </w:tr>
      <w:tr w:rsidR="00041B36" w:rsidRPr="005210C4" w:rsidTr="00041B36">
        <w:tc>
          <w:tcPr>
            <w:tcW w:w="1101" w:type="dxa"/>
            <w:vAlign w:val="bottom"/>
          </w:tcPr>
          <w:p w:rsidR="00041B36" w:rsidRPr="005210C4" w:rsidRDefault="00041B36" w:rsidP="00041B36">
            <w:pPr>
              <w:jc w:val="center"/>
            </w:pPr>
            <w:r w:rsidRPr="005210C4">
              <w:t>2.</w:t>
            </w:r>
          </w:p>
        </w:tc>
        <w:tc>
          <w:tcPr>
            <w:tcW w:w="1983" w:type="dxa"/>
            <w:vAlign w:val="center"/>
          </w:tcPr>
          <w:p w:rsidR="00041B36" w:rsidRPr="005210C4" w:rsidRDefault="00041B36" w:rsidP="00041B36">
            <w:r w:rsidRPr="005210C4">
              <w:t>vérzés csillapító klipp</w:t>
            </w:r>
          </w:p>
        </w:tc>
        <w:tc>
          <w:tcPr>
            <w:tcW w:w="4818" w:type="dxa"/>
            <w:vAlign w:val="bottom"/>
          </w:tcPr>
          <w:p w:rsidR="00041B36" w:rsidRPr="005210C4" w:rsidRDefault="00041B36" w:rsidP="00041B36">
            <w:r w:rsidRPr="005210C4">
              <w:t>Vérzéscsillapító klipp 135° standard 9mm-es szár hossz,amely egyszerhasználatos. Steril csomagolásban, 40db/ csomag kiszerelésben és az Olympus gyártmányú HX-110UR HX-110QR és a HX-110LR többször használatos klipp rakóval kompatibilis.</w:t>
            </w:r>
          </w:p>
        </w:tc>
        <w:tc>
          <w:tcPr>
            <w:tcW w:w="1383" w:type="dxa"/>
            <w:vAlign w:val="bottom"/>
          </w:tcPr>
          <w:p w:rsidR="00041B36" w:rsidRPr="005210C4" w:rsidRDefault="00041B36" w:rsidP="00041B36">
            <w:pPr>
              <w:jc w:val="center"/>
              <w:rPr>
                <w:b/>
                <w:bCs/>
              </w:rPr>
            </w:pPr>
            <w:r w:rsidRPr="005210C4">
              <w:rPr>
                <w:b/>
                <w:bCs/>
              </w:rPr>
              <w:t>6</w:t>
            </w:r>
          </w:p>
        </w:tc>
      </w:tr>
      <w:tr w:rsidR="00041B36" w:rsidRPr="005210C4" w:rsidTr="00041B36">
        <w:tc>
          <w:tcPr>
            <w:tcW w:w="1101" w:type="dxa"/>
            <w:vAlign w:val="bottom"/>
          </w:tcPr>
          <w:p w:rsidR="00041B36" w:rsidRPr="005210C4" w:rsidRDefault="00041B36" w:rsidP="00041B36">
            <w:pPr>
              <w:jc w:val="center"/>
            </w:pPr>
            <w:r w:rsidRPr="005210C4">
              <w:t>3.</w:t>
            </w:r>
          </w:p>
        </w:tc>
        <w:tc>
          <w:tcPr>
            <w:tcW w:w="1983" w:type="dxa"/>
            <w:vAlign w:val="center"/>
          </w:tcPr>
          <w:p w:rsidR="00041B36" w:rsidRPr="005210C4" w:rsidRDefault="00041B36" w:rsidP="00041B36">
            <w:r w:rsidRPr="005210C4">
              <w:t>vérzés csillapító klipp</w:t>
            </w:r>
          </w:p>
        </w:tc>
        <w:tc>
          <w:tcPr>
            <w:tcW w:w="4818" w:type="dxa"/>
            <w:vAlign w:val="bottom"/>
          </w:tcPr>
          <w:p w:rsidR="00041B36" w:rsidRPr="005210C4" w:rsidRDefault="00041B36" w:rsidP="00041B36">
            <w:r w:rsidRPr="005210C4">
              <w:t>Vérzéscsillapító klipp 135° standard 7,5mm-es szár hossz,amely egyszerhasználatos. Steril csomagolásban, 40db/ csomag kiszerelésben  és az Olympus gyártmányú HX-110UR és a HX-</w:t>
            </w:r>
            <w:r w:rsidRPr="005210C4">
              <w:lastRenderedPageBreak/>
              <w:t>110QR és a HX-110LR többször használatos klipp rakóval kompatibilis.</w:t>
            </w:r>
          </w:p>
        </w:tc>
        <w:tc>
          <w:tcPr>
            <w:tcW w:w="1383" w:type="dxa"/>
            <w:vAlign w:val="bottom"/>
          </w:tcPr>
          <w:p w:rsidR="00041B36" w:rsidRPr="005210C4" w:rsidRDefault="00041B36" w:rsidP="00041B36">
            <w:pPr>
              <w:jc w:val="center"/>
              <w:rPr>
                <w:b/>
                <w:bCs/>
              </w:rPr>
            </w:pPr>
            <w:r w:rsidRPr="005210C4">
              <w:rPr>
                <w:b/>
                <w:bCs/>
              </w:rPr>
              <w:lastRenderedPageBreak/>
              <w:t>5</w:t>
            </w:r>
          </w:p>
        </w:tc>
      </w:tr>
      <w:tr w:rsidR="00041B36" w:rsidRPr="005210C4" w:rsidTr="00041B36">
        <w:tc>
          <w:tcPr>
            <w:tcW w:w="1101" w:type="dxa"/>
            <w:vAlign w:val="bottom"/>
          </w:tcPr>
          <w:p w:rsidR="00041B36" w:rsidRPr="005210C4" w:rsidRDefault="00041B36" w:rsidP="00041B36">
            <w:pPr>
              <w:jc w:val="center"/>
            </w:pPr>
            <w:r w:rsidRPr="005210C4">
              <w:lastRenderedPageBreak/>
              <w:t>4.</w:t>
            </w:r>
          </w:p>
        </w:tc>
        <w:tc>
          <w:tcPr>
            <w:tcW w:w="1983" w:type="dxa"/>
            <w:vAlign w:val="center"/>
          </w:tcPr>
          <w:p w:rsidR="00041B36" w:rsidRPr="005210C4" w:rsidRDefault="00041B36" w:rsidP="00041B36">
            <w:r w:rsidRPr="005210C4">
              <w:t>vérzés csillapító hurok</w:t>
            </w:r>
          </w:p>
        </w:tc>
        <w:tc>
          <w:tcPr>
            <w:tcW w:w="4818" w:type="dxa"/>
            <w:vAlign w:val="bottom"/>
          </w:tcPr>
          <w:p w:rsidR="00041B36" w:rsidRPr="005210C4" w:rsidRDefault="00041B36" w:rsidP="00041B36">
            <w:r w:rsidRPr="005210C4">
              <w:t>Egyszer használatos egybe szerelt endoloop, mely a polyp eltávolításakor a vérzés megelőzésére szolgál.Műanyag hurok, melynek átmérője 30 mm. Az eszköz hossza 2300 mm. A minimum munkacsatorna átmérő. 2,8 mm. Steril csomagolásban, 5 db/ csomag kiszerelésben.</w:t>
            </w:r>
          </w:p>
        </w:tc>
        <w:tc>
          <w:tcPr>
            <w:tcW w:w="1383" w:type="dxa"/>
            <w:vAlign w:val="bottom"/>
          </w:tcPr>
          <w:p w:rsidR="00041B36" w:rsidRPr="005210C4" w:rsidRDefault="00041B36" w:rsidP="00041B36">
            <w:pPr>
              <w:jc w:val="center"/>
              <w:rPr>
                <w:b/>
                <w:bCs/>
              </w:rPr>
            </w:pPr>
            <w:r w:rsidRPr="005210C4">
              <w:rPr>
                <w:b/>
                <w:bCs/>
              </w:rPr>
              <w:t>2</w:t>
            </w:r>
          </w:p>
        </w:tc>
      </w:tr>
      <w:tr w:rsidR="00041B36" w:rsidRPr="005210C4" w:rsidTr="00041B36">
        <w:tc>
          <w:tcPr>
            <w:tcW w:w="1101" w:type="dxa"/>
            <w:vAlign w:val="bottom"/>
          </w:tcPr>
          <w:p w:rsidR="00041B36" w:rsidRPr="005210C4" w:rsidRDefault="00041B36" w:rsidP="00041B36">
            <w:pPr>
              <w:jc w:val="center"/>
            </w:pPr>
            <w:r w:rsidRPr="005210C4">
              <w:t>5.</w:t>
            </w:r>
          </w:p>
        </w:tc>
        <w:tc>
          <w:tcPr>
            <w:tcW w:w="1983" w:type="dxa"/>
            <w:vAlign w:val="center"/>
          </w:tcPr>
          <w:p w:rsidR="00041B36" w:rsidRPr="005210C4" w:rsidRDefault="00041B36" w:rsidP="00041B36">
            <w:r w:rsidRPr="005210C4">
              <w:t>biopsziás fogó</w:t>
            </w:r>
          </w:p>
        </w:tc>
        <w:tc>
          <w:tcPr>
            <w:tcW w:w="4818" w:type="dxa"/>
            <w:vAlign w:val="bottom"/>
          </w:tcPr>
          <w:p w:rsidR="00041B36" w:rsidRPr="005210C4" w:rsidRDefault="00041B36" w:rsidP="00041B36">
            <w:r w:rsidRPr="005210C4">
              <w:t>Többször használatos biopsziás fogó. Mintavevő kanala fenesztrált,tűvel ellátott, ovál alakú.  A gyomor traktusban használható. Munkacsatorna : 2,8 mm átmérőjű, Munkahossza: 1550 mm. Autóklávban sterilizálható. 1 db/csomag kiszerelésben</w:t>
            </w:r>
          </w:p>
        </w:tc>
        <w:tc>
          <w:tcPr>
            <w:tcW w:w="1383" w:type="dxa"/>
            <w:vAlign w:val="bottom"/>
          </w:tcPr>
          <w:p w:rsidR="00041B36" w:rsidRPr="005210C4" w:rsidRDefault="00041B36" w:rsidP="00041B36">
            <w:pPr>
              <w:jc w:val="center"/>
              <w:rPr>
                <w:b/>
                <w:bCs/>
              </w:rPr>
            </w:pPr>
            <w:r w:rsidRPr="005210C4">
              <w:rPr>
                <w:b/>
                <w:bCs/>
              </w:rPr>
              <w:t>4</w:t>
            </w:r>
          </w:p>
        </w:tc>
      </w:tr>
      <w:tr w:rsidR="00041B36" w:rsidRPr="005210C4" w:rsidTr="00041B36">
        <w:tc>
          <w:tcPr>
            <w:tcW w:w="1101" w:type="dxa"/>
            <w:vAlign w:val="bottom"/>
          </w:tcPr>
          <w:p w:rsidR="00041B36" w:rsidRPr="005210C4" w:rsidRDefault="00041B36" w:rsidP="00041B36">
            <w:pPr>
              <w:jc w:val="center"/>
            </w:pPr>
            <w:r w:rsidRPr="005210C4">
              <w:t>6.</w:t>
            </w:r>
          </w:p>
        </w:tc>
        <w:tc>
          <w:tcPr>
            <w:tcW w:w="1983" w:type="dxa"/>
            <w:vAlign w:val="center"/>
          </w:tcPr>
          <w:p w:rsidR="00041B36" w:rsidRPr="005210C4" w:rsidRDefault="00041B36" w:rsidP="00041B36">
            <w:r w:rsidRPr="005210C4">
              <w:t>biopsziás fogó</w:t>
            </w:r>
          </w:p>
        </w:tc>
        <w:tc>
          <w:tcPr>
            <w:tcW w:w="4818" w:type="dxa"/>
            <w:vAlign w:val="bottom"/>
          </w:tcPr>
          <w:p w:rsidR="00041B36" w:rsidRPr="005210C4" w:rsidRDefault="00041B36" w:rsidP="00041B36">
            <w:r w:rsidRPr="005210C4">
              <w:t>Többször használatos biopsziás fogó. Mintavevő kanala fenesztrált, alligátor fogazott, ovál alakú.  A vastagbél traktusban használható. Munkacsatorna : 2,8 mm átmérőjű, Munkahossza: minimum 2300 mm. Autóklávban sterilizálható. 1 db/csomag kiszerelésben.</w:t>
            </w:r>
          </w:p>
        </w:tc>
        <w:tc>
          <w:tcPr>
            <w:tcW w:w="1383" w:type="dxa"/>
            <w:vAlign w:val="bottom"/>
          </w:tcPr>
          <w:p w:rsidR="00041B36" w:rsidRPr="005210C4" w:rsidRDefault="00041B36" w:rsidP="00041B36">
            <w:pPr>
              <w:jc w:val="center"/>
              <w:rPr>
                <w:b/>
                <w:bCs/>
              </w:rPr>
            </w:pPr>
            <w:r w:rsidRPr="005210C4">
              <w:rPr>
                <w:b/>
                <w:bCs/>
              </w:rPr>
              <w:t>4</w:t>
            </w:r>
          </w:p>
        </w:tc>
      </w:tr>
      <w:tr w:rsidR="00041B36" w:rsidRPr="005210C4" w:rsidTr="00041B36">
        <w:tc>
          <w:tcPr>
            <w:tcW w:w="1101" w:type="dxa"/>
            <w:vAlign w:val="bottom"/>
          </w:tcPr>
          <w:p w:rsidR="00041B36" w:rsidRPr="005210C4" w:rsidRDefault="00041B36" w:rsidP="00041B36">
            <w:pPr>
              <w:jc w:val="center"/>
            </w:pPr>
            <w:r w:rsidRPr="005210C4">
              <w:t>7.</w:t>
            </w:r>
          </w:p>
        </w:tc>
        <w:tc>
          <w:tcPr>
            <w:tcW w:w="1983" w:type="dxa"/>
            <w:vAlign w:val="center"/>
          </w:tcPr>
          <w:p w:rsidR="00041B36" w:rsidRPr="005210C4" w:rsidRDefault="00041B36" w:rsidP="00041B36">
            <w:r w:rsidRPr="005210C4">
              <w:t>idegentest fogó</w:t>
            </w:r>
          </w:p>
        </w:tc>
        <w:tc>
          <w:tcPr>
            <w:tcW w:w="4818" w:type="dxa"/>
            <w:vAlign w:val="bottom"/>
          </w:tcPr>
          <w:p w:rsidR="00041B36" w:rsidRPr="005210C4" w:rsidRDefault="00041B36" w:rsidP="00041B36">
            <w:r w:rsidRPr="005210C4">
              <w:t>Többször használatos idegentest fogó, fémburkolattal ellátott, " patkány és alligátor fogú ", forgatható kivitelű. Segítségével köveket, polypokat, stenteket, távolíthatnak el. Munkacsatorna :2,8 mm , munkahossz 1800 mm. A pofák nyitó távolsága 6,9 mm. Autóklávban sterilizálható. 1 db/ csomag kiszerelésben.</w:t>
            </w:r>
          </w:p>
        </w:tc>
        <w:tc>
          <w:tcPr>
            <w:tcW w:w="1383" w:type="dxa"/>
            <w:vAlign w:val="bottom"/>
          </w:tcPr>
          <w:p w:rsidR="00041B36" w:rsidRPr="005210C4" w:rsidRDefault="00041B36" w:rsidP="00041B36">
            <w:pPr>
              <w:jc w:val="center"/>
              <w:rPr>
                <w:b/>
                <w:bCs/>
              </w:rPr>
            </w:pPr>
            <w:r w:rsidRPr="005210C4">
              <w:rPr>
                <w:b/>
                <w:bCs/>
              </w:rPr>
              <w:t>1</w:t>
            </w:r>
          </w:p>
        </w:tc>
      </w:tr>
      <w:tr w:rsidR="00041B36" w:rsidRPr="005210C4" w:rsidTr="00041B36">
        <w:tc>
          <w:tcPr>
            <w:tcW w:w="1101" w:type="dxa"/>
            <w:vAlign w:val="bottom"/>
          </w:tcPr>
          <w:p w:rsidR="00041B36" w:rsidRPr="005210C4" w:rsidRDefault="00041B36" w:rsidP="00041B36">
            <w:pPr>
              <w:jc w:val="center"/>
            </w:pPr>
            <w:r w:rsidRPr="005210C4">
              <w:t>8.</w:t>
            </w:r>
          </w:p>
        </w:tc>
        <w:tc>
          <w:tcPr>
            <w:tcW w:w="1983" w:type="dxa"/>
            <w:vAlign w:val="center"/>
          </w:tcPr>
          <w:p w:rsidR="00041B36" w:rsidRPr="005210C4" w:rsidRDefault="00041B36" w:rsidP="00041B36">
            <w:r w:rsidRPr="005210C4">
              <w:t>víz/levegő szelep</w:t>
            </w:r>
          </w:p>
        </w:tc>
        <w:tc>
          <w:tcPr>
            <w:tcW w:w="4818" w:type="dxa"/>
            <w:vAlign w:val="bottom"/>
          </w:tcPr>
          <w:p w:rsidR="00041B36" w:rsidRPr="005210C4" w:rsidRDefault="00041B36" w:rsidP="00041B36">
            <w:r w:rsidRPr="005210C4">
              <w:t>Víz-levegő adagoló szelep Olympus típusú endoscopokhoz.</w:t>
            </w:r>
          </w:p>
        </w:tc>
        <w:tc>
          <w:tcPr>
            <w:tcW w:w="1383" w:type="dxa"/>
            <w:vAlign w:val="bottom"/>
          </w:tcPr>
          <w:p w:rsidR="00041B36" w:rsidRPr="005210C4" w:rsidRDefault="00041B36" w:rsidP="00041B36">
            <w:pPr>
              <w:jc w:val="center"/>
              <w:rPr>
                <w:b/>
                <w:bCs/>
              </w:rPr>
            </w:pPr>
            <w:r w:rsidRPr="005210C4">
              <w:rPr>
                <w:b/>
                <w:bCs/>
              </w:rPr>
              <w:t>4</w:t>
            </w:r>
          </w:p>
        </w:tc>
      </w:tr>
      <w:tr w:rsidR="00041B36" w:rsidRPr="005210C4" w:rsidTr="00041B36">
        <w:tc>
          <w:tcPr>
            <w:tcW w:w="1101" w:type="dxa"/>
            <w:vAlign w:val="bottom"/>
          </w:tcPr>
          <w:p w:rsidR="00041B36" w:rsidRPr="005210C4" w:rsidRDefault="00041B36" w:rsidP="00041B36">
            <w:pPr>
              <w:jc w:val="center"/>
            </w:pPr>
            <w:r w:rsidRPr="005210C4">
              <w:t>9.</w:t>
            </w:r>
          </w:p>
        </w:tc>
        <w:tc>
          <w:tcPr>
            <w:tcW w:w="1983" w:type="dxa"/>
            <w:vAlign w:val="center"/>
          </w:tcPr>
          <w:p w:rsidR="00041B36" w:rsidRPr="005210C4" w:rsidRDefault="00041B36" w:rsidP="00041B36">
            <w:r w:rsidRPr="005210C4">
              <w:t>szívó szelep</w:t>
            </w:r>
          </w:p>
        </w:tc>
        <w:tc>
          <w:tcPr>
            <w:tcW w:w="4818" w:type="dxa"/>
            <w:vAlign w:val="bottom"/>
          </w:tcPr>
          <w:p w:rsidR="00041B36" w:rsidRPr="005210C4" w:rsidRDefault="00041B36" w:rsidP="00041B36">
            <w:r w:rsidRPr="005210C4">
              <w:t>Szívó szelep Olympus típusú endoscopokhoz.</w:t>
            </w:r>
          </w:p>
        </w:tc>
        <w:tc>
          <w:tcPr>
            <w:tcW w:w="1383" w:type="dxa"/>
            <w:vAlign w:val="bottom"/>
          </w:tcPr>
          <w:p w:rsidR="00041B36" w:rsidRPr="005210C4" w:rsidRDefault="00041B36" w:rsidP="00041B36">
            <w:pPr>
              <w:jc w:val="center"/>
              <w:rPr>
                <w:b/>
                <w:bCs/>
              </w:rPr>
            </w:pPr>
            <w:r w:rsidRPr="005210C4">
              <w:rPr>
                <w:b/>
                <w:bCs/>
              </w:rPr>
              <w:t>8</w:t>
            </w:r>
          </w:p>
        </w:tc>
      </w:tr>
      <w:tr w:rsidR="00041B36" w:rsidRPr="005210C4" w:rsidTr="00041B36">
        <w:tc>
          <w:tcPr>
            <w:tcW w:w="1101" w:type="dxa"/>
            <w:vAlign w:val="bottom"/>
          </w:tcPr>
          <w:p w:rsidR="00041B36" w:rsidRPr="005210C4" w:rsidRDefault="00041B36" w:rsidP="00041B36">
            <w:pPr>
              <w:jc w:val="center"/>
            </w:pPr>
            <w:r w:rsidRPr="005210C4">
              <w:t>10.</w:t>
            </w:r>
          </w:p>
        </w:tc>
        <w:tc>
          <w:tcPr>
            <w:tcW w:w="1983" w:type="dxa"/>
            <w:vAlign w:val="center"/>
          </w:tcPr>
          <w:p w:rsidR="00041B36" w:rsidRPr="005210C4" w:rsidRDefault="00041B36" w:rsidP="00041B36">
            <w:r w:rsidRPr="005210C4">
              <w:t>víztartály</w:t>
            </w:r>
          </w:p>
        </w:tc>
        <w:tc>
          <w:tcPr>
            <w:tcW w:w="4818" w:type="dxa"/>
            <w:vAlign w:val="bottom"/>
          </w:tcPr>
          <w:p w:rsidR="00041B36" w:rsidRPr="005210C4" w:rsidRDefault="00041B36" w:rsidP="00041B36">
            <w:r w:rsidRPr="005210C4">
              <w:t>Desztillált víz tartály Olympus típusú endoscopokhoz. Autoklávban sterilizálható.</w:t>
            </w:r>
          </w:p>
        </w:tc>
        <w:tc>
          <w:tcPr>
            <w:tcW w:w="1383" w:type="dxa"/>
            <w:vAlign w:val="bottom"/>
          </w:tcPr>
          <w:p w:rsidR="00041B36" w:rsidRPr="005210C4" w:rsidRDefault="00041B36" w:rsidP="00041B36">
            <w:pPr>
              <w:jc w:val="center"/>
              <w:rPr>
                <w:b/>
                <w:bCs/>
              </w:rPr>
            </w:pPr>
            <w:r w:rsidRPr="005210C4">
              <w:rPr>
                <w:b/>
                <w:bCs/>
              </w:rPr>
              <w:t>4</w:t>
            </w:r>
          </w:p>
        </w:tc>
      </w:tr>
      <w:tr w:rsidR="00041B36" w:rsidRPr="005210C4" w:rsidTr="00041B36">
        <w:tc>
          <w:tcPr>
            <w:tcW w:w="1101" w:type="dxa"/>
            <w:vAlign w:val="bottom"/>
          </w:tcPr>
          <w:p w:rsidR="00041B36" w:rsidRPr="005210C4" w:rsidRDefault="00041B36" w:rsidP="00041B36">
            <w:pPr>
              <w:jc w:val="center"/>
            </w:pPr>
            <w:r w:rsidRPr="005210C4">
              <w:t>11.</w:t>
            </w:r>
          </w:p>
        </w:tc>
        <w:tc>
          <w:tcPr>
            <w:tcW w:w="1983" w:type="dxa"/>
            <w:vAlign w:val="center"/>
          </w:tcPr>
          <w:p w:rsidR="00041B36" w:rsidRPr="005210C4" w:rsidRDefault="00041B36" w:rsidP="00041B36">
            <w:r w:rsidRPr="005210C4">
              <w:t>klipprakó</w:t>
            </w:r>
          </w:p>
        </w:tc>
        <w:tc>
          <w:tcPr>
            <w:tcW w:w="4818" w:type="dxa"/>
            <w:vAlign w:val="bottom"/>
          </w:tcPr>
          <w:p w:rsidR="00041B36" w:rsidRPr="005210C4" w:rsidRDefault="00041B36" w:rsidP="00041B36">
            <w:r w:rsidRPr="005210C4">
              <w:t>Többször használatos klipp aplikátor. Vérzés csillapító klippek felhelyezésére. Munkahossz: 1950 mm. Minimálsimunkacsatorna átmérő: 2.8 mm. Forgatható. Autoclavban sterilizálható. 1 db/ csomag kiszerelés.</w:t>
            </w:r>
          </w:p>
        </w:tc>
        <w:tc>
          <w:tcPr>
            <w:tcW w:w="1383" w:type="dxa"/>
            <w:vAlign w:val="bottom"/>
          </w:tcPr>
          <w:p w:rsidR="00041B36" w:rsidRPr="005210C4" w:rsidRDefault="00041B36" w:rsidP="00041B36">
            <w:pPr>
              <w:jc w:val="center"/>
              <w:rPr>
                <w:b/>
                <w:bCs/>
              </w:rPr>
            </w:pPr>
            <w:r w:rsidRPr="005210C4">
              <w:rPr>
                <w:b/>
                <w:bCs/>
              </w:rPr>
              <w:t>4</w:t>
            </w:r>
          </w:p>
        </w:tc>
      </w:tr>
      <w:tr w:rsidR="00041B36" w:rsidRPr="005210C4" w:rsidTr="00041B36">
        <w:tc>
          <w:tcPr>
            <w:tcW w:w="1101" w:type="dxa"/>
            <w:vAlign w:val="bottom"/>
          </w:tcPr>
          <w:p w:rsidR="00041B36" w:rsidRPr="005210C4" w:rsidRDefault="00041B36" w:rsidP="00041B36">
            <w:pPr>
              <w:jc w:val="center"/>
            </w:pPr>
            <w:r w:rsidRPr="005210C4">
              <w:t>12.</w:t>
            </w:r>
          </w:p>
        </w:tc>
        <w:tc>
          <w:tcPr>
            <w:tcW w:w="1983" w:type="dxa"/>
            <w:vAlign w:val="bottom"/>
          </w:tcPr>
          <w:p w:rsidR="00041B36" w:rsidRPr="005210C4" w:rsidRDefault="00041B36" w:rsidP="00041B36">
            <w:r w:rsidRPr="005210C4">
              <w:t>nyelőcső fémsztent</w:t>
            </w:r>
          </w:p>
        </w:tc>
        <w:tc>
          <w:tcPr>
            <w:tcW w:w="4818" w:type="dxa"/>
            <w:vAlign w:val="bottom"/>
          </w:tcPr>
          <w:p w:rsidR="00041B36" w:rsidRPr="005210C4" w:rsidRDefault="00041B36" w:rsidP="00041B36">
            <w:r w:rsidRPr="005210C4">
              <w:t>Nyelőcső fémstent fedett és fedetlen változatban, különböző hosszúságban. 1 darab/ csomag kiszerelésben.</w:t>
            </w:r>
          </w:p>
        </w:tc>
        <w:tc>
          <w:tcPr>
            <w:tcW w:w="1383" w:type="dxa"/>
            <w:vAlign w:val="bottom"/>
          </w:tcPr>
          <w:p w:rsidR="00041B36" w:rsidRPr="005210C4" w:rsidRDefault="00041B36" w:rsidP="00041B36">
            <w:pPr>
              <w:jc w:val="center"/>
              <w:rPr>
                <w:b/>
                <w:bCs/>
              </w:rPr>
            </w:pPr>
            <w:r w:rsidRPr="005210C4">
              <w:rPr>
                <w:b/>
                <w:bCs/>
              </w:rPr>
              <w:t>1</w:t>
            </w:r>
          </w:p>
        </w:tc>
      </w:tr>
      <w:tr w:rsidR="00041B36" w:rsidRPr="005210C4" w:rsidTr="00041B36">
        <w:tc>
          <w:tcPr>
            <w:tcW w:w="1101" w:type="dxa"/>
            <w:vAlign w:val="bottom"/>
          </w:tcPr>
          <w:p w:rsidR="00041B36" w:rsidRPr="005210C4" w:rsidRDefault="00041B36" w:rsidP="00041B36">
            <w:pPr>
              <w:jc w:val="center"/>
            </w:pPr>
            <w:r w:rsidRPr="005210C4">
              <w:t>13.</w:t>
            </w:r>
          </w:p>
        </w:tc>
        <w:tc>
          <w:tcPr>
            <w:tcW w:w="1983" w:type="dxa"/>
            <w:vAlign w:val="bottom"/>
          </w:tcPr>
          <w:p w:rsidR="00041B36" w:rsidRPr="005210C4" w:rsidRDefault="00041B36" w:rsidP="00041B36">
            <w:r w:rsidRPr="005210C4">
              <w:t>biosziás szelep</w:t>
            </w:r>
          </w:p>
        </w:tc>
        <w:tc>
          <w:tcPr>
            <w:tcW w:w="4818" w:type="dxa"/>
            <w:vAlign w:val="bottom"/>
          </w:tcPr>
          <w:p w:rsidR="00041B36" w:rsidRPr="005210C4" w:rsidRDefault="00041B36" w:rsidP="00041B36">
            <w:r w:rsidRPr="005210C4">
              <w:t>A munkacsatorna gumisapkája Olympus típusú endoscopokhoz. 10 db/csomag kiszerelésben.</w:t>
            </w:r>
          </w:p>
        </w:tc>
        <w:tc>
          <w:tcPr>
            <w:tcW w:w="1383" w:type="dxa"/>
            <w:vAlign w:val="bottom"/>
          </w:tcPr>
          <w:p w:rsidR="00041B36" w:rsidRPr="005210C4" w:rsidRDefault="00041B36" w:rsidP="00041B36">
            <w:pPr>
              <w:jc w:val="center"/>
              <w:rPr>
                <w:b/>
                <w:bCs/>
              </w:rPr>
            </w:pPr>
            <w:r w:rsidRPr="005210C4">
              <w:rPr>
                <w:b/>
                <w:bCs/>
              </w:rPr>
              <w:t>10</w:t>
            </w:r>
          </w:p>
        </w:tc>
      </w:tr>
      <w:tr w:rsidR="00041B36" w:rsidRPr="005210C4" w:rsidTr="00041B36">
        <w:tc>
          <w:tcPr>
            <w:tcW w:w="1101" w:type="dxa"/>
            <w:vAlign w:val="bottom"/>
          </w:tcPr>
          <w:p w:rsidR="00041B36" w:rsidRPr="005210C4" w:rsidRDefault="00041B36" w:rsidP="00041B36">
            <w:pPr>
              <w:jc w:val="center"/>
            </w:pPr>
            <w:r w:rsidRPr="005210C4">
              <w:t>14.</w:t>
            </w:r>
          </w:p>
        </w:tc>
        <w:tc>
          <w:tcPr>
            <w:tcW w:w="1983" w:type="dxa"/>
            <w:vAlign w:val="center"/>
          </w:tcPr>
          <w:p w:rsidR="00041B36" w:rsidRPr="005210C4" w:rsidRDefault="00041B36" w:rsidP="00041B36">
            <w:r w:rsidRPr="005210C4">
              <w:t>polyp eltáv.hurok</w:t>
            </w:r>
          </w:p>
        </w:tc>
        <w:tc>
          <w:tcPr>
            <w:tcW w:w="4818" w:type="dxa"/>
            <w:vAlign w:val="bottom"/>
          </w:tcPr>
          <w:p w:rsidR="00041B36" w:rsidRPr="005210C4" w:rsidRDefault="00041B36" w:rsidP="00041B36">
            <w:r w:rsidRPr="005210C4">
              <w:t>Egyszer használatos polyp eltávolító hurok. Nyéllel egybeszerelve. A hurok átmérője 25 mm a drót átmérője 0,47 mm. Munkahossz: 2300 mm.</w:t>
            </w:r>
          </w:p>
        </w:tc>
        <w:tc>
          <w:tcPr>
            <w:tcW w:w="1383" w:type="dxa"/>
            <w:vAlign w:val="bottom"/>
          </w:tcPr>
          <w:p w:rsidR="00041B36" w:rsidRPr="005210C4" w:rsidRDefault="00041B36" w:rsidP="00041B36">
            <w:pPr>
              <w:jc w:val="center"/>
              <w:rPr>
                <w:b/>
                <w:bCs/>
              </w:rPr>
            </w:pPr>
            <w:r w:rsidRPr="005210C4">
              <w:rPr>
                <w:b/>
                <w:bCs/>
              </w:rPr>
              <w:t>2</w:t>
            </w:r>
          </w:p>
        </w:tc>
      </w:tr>
      <w:tr w:rsidR="00041B36" w:rsidRPr="005210C4" w:rsidTr="00041B36">
        <w:tc>
          <w:tcPr>
            <w:tcW w:w="1101" w:type="dxa"/>
            <w:vAlign w:val="bottom"/>
          </w:tcPr>
          <w:p w:rsidR="00041B36" w:rsidRPr="005210C4" w:rsidRDefault="00041B36" w:rsidP="00041B36">
            <w:pPr>
              <w:jc w:val="center"/>
            </w:pPr>
            <w:r w:rsidRPr="005210C4">
              <w:t>15.</w:t>
            </w:r>
          </w:p>
        </w:tc>
        <w:tc>
          <w:tcPr>
            <w:tcW w:w="1983" w:type="dxa"/>
            <w:vAlign w:val="center"/>
          </w:tcPr>
          <w:p w:rsidR="00041B36" w:rsidRPr="005210C4" w:rsidRDefault="00041B36" w:rsidP="00041B36">
            <w:r w:rsidRPr="005210C4">
              <w:t>polyp eltáv.hurok</w:t>
            </w:r>
          </w:p>
        </w:tc>
        <w:tc>
          <w:tcPr>
            <w:tcW w:w="4818" w:type="dxa"/>
            <w:vAlign w:val="bottom"/>
          </w:tcPr>
          <w:p w:rsidR="00041B36" w:rsidRPr="005210C4" w:rsidRDefault="00041B36" w:rsidP="00041B36">
            <w:r w:rsidRPr="005210C4">
              <w:t>Egyszer használatos polyp eltávolító hurok. Nyéllel egybeszerelve. A hurok átmérője 15 mm a drót átmérője 0,47 mm. Munkahossz: 2300 mm</w:t>
            </w:r>
          </w:p>
        </w:tc>
        <w:tc>
          <w:tcPr>
            <w:tcW w:w="1383" w:type="dxa"/>
            <w:vAlign w:val="bottom"/>
          </w:tcPr>
          <w:p w:rsidR="00041B36" w:rsidRPr="005210C4" w:rsidRDefault="00041B36" w:rsidP="00041B36">
            <w:pPr>
              <w:jc w:val="center"/>
              <w:rPr>
                <w:b/>
                <w:bCs/>
              </w:rPr>
            </w:pPr>
            <w:r w:rsidRPr="005210C4">
              <w:rPr>
                <w:b/>
                <w:bCs/>
              </w:rPr>
              <w:t>1</w:t>
            </w:r>
          </w:p>
        </w:tc>
      </w:tr>
      <w:tr w:rsidR="00041B36" w:rsidRPr="005210C4" w:rsidTr="00041B36">
        <w:tc>
          <w:tcPr>
            <w:tcW w:w="1101" w:type="dxa"/>
            <w:vAlign w:val="bottom"/>
          </w:tcPr>
          <w:p w:rsidR="00041B36" w:rsidRPr="005210C4" w:rsidRDefault="00041B36" w:rsidP="00041B36">
            <w:pPr>
              <w:jc w:val="center"/>
            </w:pPr>
            <w:r w:rsidRPr="005210C4">
              <w:t>16.</w:t>
            </w:r>
          </w:p>
        </w:tc>
        <w:tc>
          <w:tcPr>
            <w:tcW w:w="1983" w:type="dxa"/>
            <w:vAlign w:val="center"/>
          </w:tcPr>
          <w:p w:rsidR="00041B36" w:rsidRPr="005210C4" w:rsidRDefault="00041B36" w:rsidP="00041B36">
            <w:r w:rsidRPr="005210C4">
              <w:t>polyp eltáv.hurok</w:t>
            </w:r>
          </w:p>
        </w:tc>
        <w:tc>
          <w:tcPr>
            <w:tcW w:w="4818" w:type="dxa"/>
            <w:vAlign w:val="bottom"/>
          </w:tcPr>
          <w:p w:rsidR="00041B36" w:rsidRPr="005210C4" w:rsidRDefault="00041B36" w:rsidP="00041B36">
            <w:r w:rsidRPr="005210C4">
              <w:t>Egyszer használatos polyp eltávolító hurok. Nyéllel egybeszerelve. A hurok átmérője 10 mm a drót átmérője 0,47 mm. Munkahossz: 2300 mm</w:t>
            </w:r>
          </w:p>
        </w:tc>
        <w:tc>
          <w:tcPr>
            <w:tcW w:w="1383" w:type="dxa"/>
            <w:vAlign w:val="bottom"/>
          </w:tcPr>
          <w:p w:rsidR="00041B36" w:rsidRPr="005210C4" w:rsidRDefault="00041B36" w:rsidP="00041B36">
            <w:pPr>
              <w:jc w:val="center"/>
              <w:rPr>
                <w:b/>
                <w:bCs/>
              </w:rPr>
            </w:pPr>
            <w:r w:rsidRPr="005210C4">
              <w:rPr>
                <w:b/>
                <w:bCs/>
              </w:rPr>
              <w:t>4</w:t>
            </w:r>
          </w:p>
        </w:tc>
      </w:tr>
      <w:tr w:rsidR="00041B36" w:rsidRPr="005210C4" w:rsidTr="00041B36">
        <w:tc>
          <w:tcPr>
            <w:tcW w:w="1101" w:type="dxa"/>
            <w:vAlign w:val="bottom"/>
          </w:tcPr>
          <w:p w:rsidR="00041B36" w:rsidRPr="005210C4" w:rsidRDefault="00041B36" w:rsidP="00041B36">
            <w:pPr>
              <w:jc w:val="center"/>
            </w:pPr>
            <w:r w:rsidRPr="005210C4">
              <w:t>17.</w:t>
            </w:r>
          </w:p>
        </w:tc>
        <w:tc>
          <w:tcPr>
            <w:tcW w:w="1983" w:type="dxa"/>
            <w:vAlign w:val="center"/>
          </w:tcPr>
          <w:p w:rsidR="00041B36" w:rsidRPr="005210C4" w:rsidRDefault="00041B36" w:rsidP="00041B36">
            <w:r w:rsidRPr="005210C4">
              <w:t>Öblítő pumpa cső</w:t>
            </w:r>
          </w:p>
        </w:tc>
        <w:tc>
          <w:tcPr>
            <w:tcW w:w="4818" w:type="dxa"/>
            <w:vAlign w:val="bottom"/>
          </w:tcPr>
          <w:p w:rsidR="00041B36" w:rsidRPr="005210C4" w:rsidRDefault="00041B36" w:rsidP="00041B36">
            <w:r w:rsidRPr="005210C4">
              <w:t>Öblítőpumpa cső, mely kompatibilis az Olympus gyártmányú OFP-2 öblítő pumpával.</w:t>
            </w:r>
          </w:p>
        </w:tc>
        <w:tc>
          <w:tcPr>
            <w:tcW w:w="1383" w:type="dxa"/>
            <w:vAlign w:val="bottom"/>
          </w:tcPr>
          <w:p w:rsidR="00041B36" w:rsidRPr="005210C4" w:rsidRDefault="00041B36" w:rsidP="00041B36">
            <w:pPr>
              <w:jc w:val="center"/>
              <w:rPr>
                <w:b/>
                <w:bCs/>
              </w:rPr>
            </w:pPr>
            <w:r w:rsidRPr="005210C4">
              <w:rPr>
                <w:b/>
                <w:bCs/>
              </w:rPr>
              <w:t>2</w:t>
            </w:r>
          </w:p>
        </w:tc>
      </w:tr>
      <w:tr w:rsidR="00041B36" w:rsidRPr="005210C4" w:rsidTr="00041B36">
        <w:tc>
          <w:tcPr>
            <w:tcW w:w="1101" w:type="dxa"/>
            <w:vAlign w:val="bottom"/>
          </w:tcPr>
          <w:p w:rsidR="00041B36" w:rsidRPr="005210C4" w:rsidRDefault="00041B36" w:rsidP="00041B36">
            <w:pPr>
              <w:jc w:val="center"/>
            </w:pPr>
            <w:r w:rsidRPr="005210C4">
              <w:t>18.</w:t>
            </w:r>
          </w:p>
        </w:tc>
        <w:tc>
          <w:tcPr>
            <w:tcW w:w="1983" w:type="dxa"/>
            <w:vAlign w:val="center"/>
          </w:tcPr>
          <w:p w:rsidR="00041B36" w:rsidRPr="005210C4" w:rsidRDefault="00041B36" w:rsidP="00041B36">
            <w:r w:rsidRPr="005210C4">
              <w:t>vízzáró kupak</w:t>
            </w:r>
          </w:p>
        </w:tc>
        <w:tc>
          <w:tcPr>
            <w:tcW w:w="4818" w:type="dxa"/>
            <w:vAlign w:val="bottom"/>
          </w:tcPr>
          <w:p w:rsidR="00041B36" w:rsidRPr="005210C4" w:rsidRDefault="00041B36" w:rsidP="00041B36">
            <w:r w:rsidRPr="005210C4">
              <w:t xml:space="preserve">Vízzáró sapka Olympus típusu videó endoscopokhoz. Ezen található a tömítettség ellenőrzéséhez csatlakozó szelep. </w:t>
            </w:r>
          </w:p>
        </w:tc>
        <w:tc>
          <w:tcPr>
            <w:tcW w:w="1383" w:type="dxa"/>
            <w:vAlign w:val="bottom"/>
          </w:tcPr>
          <w:p w:rsidR="00041B36" w:rsidRPr="005210C4" w:rsidRDefault="00041B36" w:rsidP="00041B36">
            <w:pPr>
              <w:jc w:val="center"/>
              <w:rPr>
                <w:b/>
                <w:bCs/>
              </w:rPr>
            </w:pPr>
            <w:r w:rsidRPr="005210C4">
              <w:rPr>
                <w:b/>
                <w:bCs/>
              </w:rPr>
              <w:t>2</w:t>
            </w:r>
          </w:p>
        </w:tc>
      </w:tr>
      <w:tr w:rsidR="00041B36" w:rsidRPr="005210C4" w:rsidTr="00041B36">
        <w:tc>
          <w:tcPr>
            <w:tcW w:w="1101" w:type="dxa"/>
            <w:vAlign w:val="bottom"/>
          </w:tcPr>
          <w:p w:rsidR="00041B36" w:rsidRPr="005210C4" w:rsidRDefault="00041B36" w:rsidP="00041B36">
            <w:pPr>
              <w:jc w:val="center"/>
            </w:pPr>
            <w:r w:rsidRPr="005210C4">
              <w:t>19.</w:t>
            </w:r>
          </w:p>
        </w:tc>
        <w:tc>
          <w:tcPr>
            <w:tcW w:w="1983" w:type="dxa"/>
            <w:vAlign w:val="center"/>
          </w:tcPr>
          <w:p w:rsidR="00041B36" w:rsidRPr="005210C4" w:rsidRDefault="00041B36" w:rsidP="00041B36">
            <w:r w:rsidRPr="005210C4">
              <w:t>tisztító kefe</w:t>
            </w:r>
          </w:p>
        </w:tc>
        <w:tc>
          <w:tcPr>
            <w:tcW w:w="4818" w:type="dxa"/>
            <w:vAlign w:val="bottom"/>
          </w:tcPr>
          <w:p w:rsidR="00041B36" w:rsidRPr="005210C4" w:rsidRDefault="00041B36" w:rsidP="00041B36">
            <w:r w:rsidRPr="005210C4">
              <w:t>Műanyag tisztító kefe mind két végén kefével  ellátva, az egyik végén szelepház tisztító kefével. Műanyag szárú, atraumatikus végű. 2,0-4,2 mm- es munkacsatornába használatos. Endoscopok mechanikus tisztítására alkalmas. Kefék végénél műanyag vég kialakítás, hogy védje az endoszkópok munkacsatornáját. Egyszer használatos.</w:t>
            </w:r>
          </w:p>
        </w:tc>
        <w:tc>
          <w:tcPr>
            <w:tcW w:w="1383" w:type="dxa"/>
            <w:vAlign w:val="bottom"/>
          </w:tcPr>
          <w:p w:rsidR="00041B36" w:rsidRPr="005210C4" w:rsidRDefault="00041B36" w:rsidP="00041B36">
            <w:pPr>
              <w:jc w:val="center"/>
              <w:rPr>
                <w:b/>
                <w:bCs/>
              </w:rPr>
            </w:pPr>
            <w:r w:rsidRPr="005210C4">
              <w:rPr>
                <w:b/>
                <w:bCs/>
              </w:rPr>
              <w:t>2</w:t>
            </w:r>
          </w:p>
        </w:tc>
      </w:tr>
      <w:tr w:rsidR="00041B36" w:rsidRPr="005210C4" w:rsidTr="00041B36">
        <w:tc>
          <w:tcPr>
            <w:tcW w:w="1101" w:type="dxa"/>
            <w:vAlign w:val="bottom"/>
          </w:tcPr>
          <w:p w:rsidR="00041B36" w:rsidRPr="005210C4" w:rsidRDefault="00041B36" w:rsidP="00041B36">
            <w:pPr>
              <w:jc w:val="center"/>
            </w:pPr>
            <w:r w:rsidRPr="005210C4">
              <w:t>20.</w:t>
            </w:r>
          </w:p>
        </w:tc>
        <w:tc>
          <w:tcPr>
            <w:tcW w:w="1983" w:type="dxa"/>
            <w:vAlign w:val="center"/>
          </w:tcPr>
          <w:p w:rsidR="00041B36" w:rsidRPr="005210C4" w:rsidRDefault="00041B36" w:rsidP="00041B36">
            <w:pPr>
              <w:jc w:val="both"/>
            </w:pPr>
            <w:r w:rsidRPr="005210C4">
              <w:t>harapásgátló</w:t>
            </w:r>
          </w:p>
          <w:p w:rsidR="00041B36" w:rsidRPr="005210C4" w:rsidRDefault="00041B36" w:rsidP="00041B36"/>
        </w:tc>
        <w:tc>
          <w:tcPr>
            <w:tcW w:w="4818" w:type="dxa"/>
            <w:vAlign w:val="bottom"/>
          </w:tcPr>
          <w:p w:rsidR="00041B36" w:rsidRPr="005210C4" w:rsidRDefault="00041B36" w:rsidP="00041B36">
            <w:r w:rsidRPr="005210C4">
              <w:t>Fejpánntal rögzíthető fogsor védő.50 db/ csomag kiszerelésben.</w:t>
            </w:r>
          </w:p>
        </w:tc>
        <w:tc>
          <w:tcPr>
            <w:tcW w:w="1383" w:type="dxa"/>
            <w:vAlign w:val="bottom"/>
          </w:tcPr>
          <w:p w:rsidR="00041B36" w:rsidRPr="005210C4" w:rsidRDefault="00041B36" w:rsidP="00041B36">
            <w:pPr>
              <w:jc w:val="center"/>
              <w:rPr>
                <w:b/>
                <w:bCs/>
              </w:rPr>
            </w:pPr>
            <w:r w:rsidRPr="005210C4">
              <w:rPr>
                <w:b/>
                <w:bCs/>
              </w:rPr>
              <w:t>1</w:t>
            </w:r>
          </w:p>
        </w:tc>
      </w:tr>
      <w:tr w:rsidR="00041B36" w:rsidRPr="005210C4" w:rsidTr="00041B36">
        <w:tc>
          <w:tcPr>
            <w:tcW w:w="1101" w:type="dxa"/>
            <w:vAlign w:val="bottom"/>
          </w:tcPr>
          <w:p w:rsidR="00041B36" w:rsidRPr="005210C4" w:rsidRDefault="00041B36" w:rsidP="00041B36">
            <w:pPr>
              <w:jc w:val="center"/>
            </w:pPr>
            <w:r>
              <w:t>2</w:t>
            </w:r>
            <w:r w:rsidRPr="005210C4">
              <w:t>1.</w:t>
            </w:r>
          </w:p>
        </w:tc>
        <w:tc>
          <w:tcPr>
            <w:tcW w:w="1983" w:type="dxa"/>
            <w:vAlign w:val="bottom"/>
          </w:tcPr>
          <w:p w:rsidR="00041B36" w:rsidRPr="005210C4" w:rsidRDefault="00041B36" w:rsidP="00041B36">
            <w:r w:rsidRPr="005210C4">
              <w:t>vezetődrót</w:t>
            </w:r>
          </w:p>
        </w:tc>
        <w:tc>
          <w:tcPr>
            <w:tcW w:w="4818" w:type="dxa"/>
            <w:vAlign w:val="bottom"/>
          </w:tcPr>
          <w:p w:rsidR="00041B36" w:rsidRPr="005210C4" w:rsidRDefault="00041B36" w:rsidP="00041B36">
            <w:r w:rsidRPr="005210C4">
              <w:t>Vezető drót az epeutak szűkületének átjárására szolgáló Therumo bevonattal ellátott hajlékony. Nitinol alapanyagú, 0,035 inches átmérőjű,  4500 mm hosszban, egyenes véggel. Disztális végén 70 mm-es fekete hydrofill bevonattal van ellátva, amelyből 20 mm zöld, a röntgen alatt is fluoreszkáló fényt biztosító bevonat, majd 20 mm-es megkülönböztett sűrűbb zebra jelőlés,  amely a kítűnő láthatóságot és mérhetőséget biztosítja. Ezután kereszt csíkos bevonat látható 40 cm-ig . Egyszer használatos, steril csomagolásban. 1 db/csomag kiszerelésben</w:t>
            </w:r>
          </w:p>
        </w:tc>
        <w:tc>
          <w:tcPr>
            <w:tcW w:w="1383" w:type="dxa"/>
            <w:vAlign w:val="bottom"/>
          </w:tcPr>
          <w:p w:rsidR="00041B36" w:rsidRPr="005210C4" w:rsidRDefault="00041B36" w:rsidP="00041B36">
            <w:pPr>
              <w:jc w:val="center"/>
            </w:pPr>
            <w:r w:rsidRPr="005210C4">
              <w:t>16</w:t>
            </w:r>
          </w:p>
        </w:tc>
      </w:tr>
      <w:tr w:rsidR="00041B36" w:rsidRPr="005210C4" w:rsidTr="00041B36">
        <w:tc>
          <w:tcPr>
            <w:tcW w:w="1101" w:type="dxa"/>
            <w:vAlign w:val="bottom"/>
          </w:tcPr>
          <w:p w:rsidR="00041B36" w:rsidRPr="005210C4" w:rsidRDefault="00041B36" w:rsidP="00041B36">
            <w:pPr>
              <w:jc w:val="center"/>
            </w:pPr>
            <w:r>
              <w:t>2</w:t>
            </w:r>
            <w:r w:rsidRPr="005210C4">
              <w:t>2.</w:t>
            </w:r>
          </w:p>
        </w:tc>
        <w:tc>
          <w:tcPr>
            <w:tcW w:w="1983" w:type="dxa"/>
            <w:vAlign w:val="bottom"/>
          </w:tcPr>
          <w:p w:rsidR="00041B36" w:rsidRPr="005210C4" w:rsidRDefault="00041B36" w:rsidP="00041B36">
            <w:r w:rsidRPr="005210C4">
              <w:t>papillotom</w:t>
            </w:r>
          </w:p>
        </w:tc>
        <w:tc>
          <w:tcPr>
            <w:tcW w:w="4818" w:type="dxa"/>
            <w:vAlign w:val="bottom"/>
          </w:tcPr>
          <w:p w:rsidR="00041B36" w:rsidRPr="005210C4" w:rsidRDefault="00041B36" w:rsidP="00041B36">
            <w:r w:rsidRPr="005210C4">
              <w:t>Többször használatos három lumenű papilotóm,az orr hossza : 3 mm és a kés hossza: 30 mm. 0,035 inch-es vezetődróttal kompatibilis legyen. Tripla lumenű többször használatos papillotom, 3 mm -es orral, 30 mm  vágóéllel, min.munkacsat.:2,8 mm, munkahossza minimum-maximum: 1950mm. Disztális vége 4,5Fr. Külön csatorna a vezetődrót és a kontraszt anyag részére. 0,035 inch-es vezetődróttal kompatibilis. Előhajlított, külön lumen a vezetődrótnak, és a kontrasztanyagnak Kitűnő láthatóság a röntgen alatt. Autóklávban sterilizálható.Kiszerelése 2db/csomag</w:t>
            </w:r>
          </w:p>
        </w:tc>
        <w:tc>
          <w:tcPr>
            <w:tcW w:w="1383" w:type="dxa"/>
            <w:vAlign w:val="bottom"/>
          </w:tcPr>
          <w:p w:rsidR="00041B36" w:rsidRPr="005210C4" w:rsidRDefault="00041B36" w:rsidP="00041B36">
            <w:pPr>
              <w:jc w:val="center"/>
            </w:pPr>
            <w:r w:rsidRPr="005210C4">
              <w:t>32</w:t>
            </w:r>
          </w:p>
        </w:tc>
      </w:tr>
      <w:tr w:rsidR="00041B36" w:rsidRPr="005210C4" w:rsidTr="00041B36">
        <w:tc>
          <w:tcPr>
            <w:tcW w:w="1101" w:type="dxa"/>
            <w:vAlign w:val="bottom"/>
          </w:tcPr>
          <w:p w:rsidR="00041B36" w:rsidRPr="005210C4" w:rsidRDefault="00041B36" w:rsidP="00041B36">
            <w:pPr>
              <w:jc w:val="center"/>
            </w:pPr>
            <w:r>
              <w:t>2</w:t>
            </w:r>
            <w:r w:rsidRPr="005210C4">
              <w:t>3.</w:t>
            </w:r>
          </w:p>
        </w:tc>
        <w:tc>
          <w:tcPr>
            <w:tcW w:w="1983" w:type="dxa"/>
            <w:vAlign w:val="bottom"/>
          </w:tcPr>
          <w:p w:rsidR="00041B36" w:rsidRPr="005210C4" w:rsidRDefault="00041B36" w:rsidP="00041B36">
            <w:r w:rsidRPr="005210C4">
              <w:t>papillotom</w:t>
            </w:r>
          </w:p>
        </w:tc>
        <w:tc>
          <w:tcPr>
            <w:tcW w:w="4818" w:type="dxa"/>
            <w:vAlign w:val="bottom"/>
          </w:tcPr>
          <w:p w:rsidR="00041B36" w:rsidRPr="005210C4" w:rsidRDefault="00041B36" w:rsidP="00041B36">
            <w:r w:rsidRPr="005210C4">
              <w:t>Többször használatos három lumenű papilotóm,az orr hossza : 7 mm és a kés hossza: 30 mm. 0,035 inch-es vezetődróttal kompatibilis legyen. Tripla lumenű többször használatos papillotom, 7 mm -es orral, 30 mm  vágóéllel, min.munkacsat.:2,8 mm, munkahossza minimum-maximum: 1950 mm. Disztális vége 4,5Fr. Külön csatorna a vezetődrót és a kontraszt anyag részére. 0,035 inch-es vezetődróttal kompatibilis. Előhajlított, külön lumen a vezetődrótnak, és a kontrasztanyagnak. Kitűnő láthatóság a röntgen alatt. Autóklávban sterilizálható. Kiszerelése 2db/csomag</w:t>
            </w:r>
          </w:p>
        </w:tc>
        <w:tc>
          <w:tcPr>
            <w:tcW w:w="1383" w:type="dxa"/>
            <w:vAlign w:val="bottom"/>
          </w:tcPr>
          <w:p w:rsidR="00041B36" w:rsidRPr="005210C4" w:rsidRDefault="00041B36" w:rsidP="00041B36">
            <w:pPr>
              <w:jc w:val="center"/>
            </w:pPr>
            <w:r w:rsidRPr="005210C4">
              <w:t>8</w:t>
            </w:r>
          </w:p>
        </w:tc>
      </w:tr>
      <w:tr w:rsidR="00041B36" w:rsidRPr="005210C4" w:rsidTr="00041B36">
        <w:tc>
          <w:tcPr>
            <w:tcW w:w="1101" w:type="dxa"/>
            <w:vAlign w:val="bottom"/>
          </w:tcPr>
          <w:p w:rsidR="00041B36" w:rsidRPr="005210C4" w:rsidRDefault="00041B36" w:rsidP="00041B36">
            <w:pPr>
              <w:jc w:val="center"/>
            </w:pPr>
            <w:r>
              <w:t>2</w:t>
            </w:r>
            <w:r w:rsidRPr="005210C4">
              <w:t>4.</w:t>
            </w:r>
          </w:p>
        </w:tc>
        <w:tc>
          <w:tcPr>
            <w:tcW w:w="1983" w:type="dxa"/>
            <w:vAlign w:val="bottom"/>
          </w:tcPr>
          <w:p w:rsidR="00041B36" w:rsidRPr="005210C4" w:rsidRDefault="00041B36" w:rsidP="00041B36">
            <w:r w:rsidRPr="005210C4">
              <w:t>kőlehúzó ballon</w:t>
            </w:r>
          </w:p>
        </w:tc>
        <w:tc>
          <w:tcPr>
            <w:tcW w:w="4818" w:type="dxa"/>
            <w:vAlign w:val="bottom"/>
          </w:tcPr>
          <w:p w:rsidR="00041B36" w:rsidRPr="005210C4" w:rsidRDefault="00041B36" w:rsidP="00041B36">
            <w:r w:rsidRPr="005210C4">
              <w:t>Egyszer használatos epeúti kőlehúzó ballon katéter felső kiömléssel és teljes hosszában vezetődrótozhatósággal. A ballon 8,5/11,5/15 mm -re tágítható a szállított fecskendőkkel.C karral ellátva,mellyel az eszközhöz lehet rögzíteni, és a töltő szárat a V karból kiemelni, a könnyebb használhatóság végett. Steril csomagolásban, 1db/ csomag kiszerelésben.</w:t>
            </w:r>
          </w:p>
        </w:tc>
        <w:tc>
          <w:tcPr>
            <w:tcW w:w="1383" w:type="dxa"/>
            <w:vAlign w:val="bottom"/>
          </w:tcPr>
          <w:p w:rsidR="00041B36" w:rsidRPr="005210C4" w:rsidRDefault="00041B36" w:rsidP="00041B36">
            <w:pPr>
              <w:jc w:val="center"/>
            </w:pPr>
            <w:r w:rsidRPr="005210C4">
              <w:t>152</w:t>
            </w:r>
          </w:p>
        </w:tc>
      </w:tr>
      <w:tr w:rsidR="00041B36" w:rsidRPr="005210C4" w:rsidTr="00041B36">
        <w:tc>
          <w:tcPr>
            <w:tcW w:w="1101" w:type="dxa"/>
            <w:vAlign w:val="bottom"/>
          </w:tcPr>
          <w:p w:rsidR="00041B36" w:rsidRPr="005210C4" w:rsidRDefault="00041B36" w:rsidP="00041B36">
            <w:pPr>
              <w:jc w:val="center"/>
            </w:pPr>
            <w:r>
              <w:t>2</w:t>
            </w:r>
            <w:r w:rsidRPr="005210C4">
              <w:t>5.</w:t>
            </w:r>
          </w:p>
        </w:tc>
        <w:tc>
          <w:tcPr>
            <w:tcW w:w="1983" w:type="dxa"/>
            <w:vAlign w:val="bottom"/>
          </w:tcPr>
          <w:p w:rsidR="00041B36" w:rsidRPr="005210C4" w:rsidRDefault="00041B36" w:rsidP="00041B36">
            <w:r w:rsidRPr="005210C4">
              <w:t>tágító ballon</w:t>
            </w:r>
          </w:p>
        </w:tc>
        <w:tc>
          <w:tcPr>
            <w:tcW w:w="4818" w:type="dxa"/>
            <w:vAlign w:val="bottom"/>
          </w:tcPr>
          <w:p w:rsidR="00041B36" w:rsidRPr="005210C4" w:rsidRDefault="00041B36" w:rsidP="00041B36">
            <w:r w:rsidRPr="005210C4">
              <w:t>Egyszer használatos nagynyomású epeúti tágító ballon. A ballon hossza: 30mm átmérője: 8mm. Munkahossza: 1800 mm. 2,8 munkacsatornában használható. 0,0035 inches vezető dróttal kompatibilis. Röntgen alatt jól látható. A MAJ-1381 felfújó pumpával kompatibilis. Steril csomagolásban, 1 db/csomag kiszerelésben.</w:t>
            </w:r>
          </w:p>
        </w:tc>
        <w:tc>
          <w:tcPr>
            <w:tcW w:w="1383" w:type="dxa"/>
            <w:vAlign w:val="bottom"/>
          </w:tcPr>
          <w:p w:rsidR="00041B36" w:rsidRPr="005210C4" w:rsidRDefault="00041B36" w:rsidP="00041B36">
            <w:pPr>
              <w:jc w:val="center"/>
            </w:pPr>
            <w:r w:rsidRPr="005210C4">
              <w:t>4</w:t>
            </w:r>
          </w:p>
        </w:tc>
      </w:tr>
      <w:tr w:rsidR="00041B36" w:rsidRPr="005210C4" w:rsidTr="00041B36">
        <w:tc>
          <w:tcPr>
            <w:tcW w:w="1101" w:type="dxa"/>
            <w:vAlign w:val="bottom"/>
          </w:tcPr>
          <w:p w:rsidR="00041B36" w:rsidRPr="005210C4" w:rsidRDefault="00041B36" w:rsidP="00041B36">
            <w:pPr>
              <w:jc w:val="center"/>
            </w:pPr>
            <w:r>
              <w:t>2</w:t>
            </w:r>
            <w:r w:rsidRPr="005210C4">
              <w:t>6.</w:t>
            </w:r>
          </w:p>
        </w:tc>
        <w:tc>
          <w:tcPr>
            <w:tcW w:w="1983" w:type="dxa"/>
            <w:vAlign w:val="bottom"/>
          </w:tcPr>
          <w:p w:rsidR="00041B36" w:rsidRPr="005210C4" w:rsidRDefault="00041B36" w:rsidP="00041B36">
            <w:r w:rsidRPr="005210C4">
              <w:t>dormia kosár</w:t>
            </w:r>
          </w:p>
        </w:tc>
        <w:tc>
          <w:tcPr>
            <w:tcW w:w="4818" w:type="dxa"/>
            <w:vAlign w:val="bottom"/>
          </w:tcPr>
          <w:p w:rsidR="00041B36" w:rsidRPr="005210C4" w:rsidRDefault="00041B36" w:rsidP="00041B36">
            <w:r w:rsidRPr="005210C4">
              <w:t>Többször használatos polypfogó 4 fonott drótból álló A kosár mérete: 22 mm Hossza: 1950 mm Autoklávban sterilizálható. 1 db/ csomag kiszerelésben.</w:t>
            </w:r>
          </w:p>
        </w:tc>
        <w:tc>
          <w:tcPr>
            <w:tcW w:w="1383" w:type="dxa"/>
            <w:vAlign w:val="bottom"/>
          </w:tcPr>
          <w:p w:rsidR="00041B36" w:rsidRPr="005210C4" w:rsidRDefault="00041B36" w:rsidP="00041B36">
            <w:pPr>
              <w:jc w:val="center"/>
            </w:pPr>
            <w:r w:rsidRPr="005210C4">
              <w:t>16</w:t>
            </w:r>
          </w:p>
        </w:tc>
      </w:tr>
      <w:tr w:rsidR="00041B36" w:rsidRPr="005210C4" w:rsidTr="00041B36">
        <w:tc>
          <w:tcPr>
            <w:tcW w:w="1101" w:type="dxa"/>
            <w:vAlign w:val="bottom"/>
          </w:tcPr>
          <w:p w:rsidR="00041B36" w:rsidRPr="005210C4" w:rsidRDefault="00041B36" w:rsidP="00041B36">
            <w:pPr>
              <w:jc w:val="center"/>
            </w:pPr>
            <w:r>
              <w:t>2</w:t>
            </w:r>
            <w:r w:rsidRPr="005210C4">
              <w:t>7.</w:t>
            </w:r>
          </w:p>
        </w:tc>
        <w:tc>
          <w:tcPr>
            <w:tcW w:w="1983" w:type="dxa"/>
            <w:vAlign w:val="bottom"/>
          </w:tcPr>
          <w:p w:rsidR="00041B36" w:rsidRPr="005210C4" w:rsidRDefault="00041B36" w:rsidP="00041B36">
            <w:r w:rsidRPr="005210C4">
              <w:t>dormia kosár</w:t>
            </w:r>
          </w:p>
        </w:tc>
        <w:tc>
          <w:tcPr>
            <w:tcW w:w="4818" w:type="dxa"/>
            <w:vAlign w:val="bottom"/>
          </w:tcPr>
          <w:p w:rsidR="00041B36" w:rsidRPr="005210C4" w:rsidRDefault="00041B36" w:rsidP="00041B36">
            <w:r w:rsidRPr="005210C4">
              <w:t>Dormia kosár 8 drótos, virágkosár formájú, fix nyéllel ellátva.  Kosár méret: 20m. Kompatibilis a sürgősségi kőtörővel. min. munkacsatorna: 2,8mm, munka hossz: 1950mm.   Autóklávban sterilizálható.</w:t>
            </w:r>
          </w:p>
        </w:tc>
        <w:tc>
          <w:tcPr>
            <w:tcW w:w="1383" w:type="dxa"/>
            <w:vAlign w:val="bottom"/>
          </w:tcPr>
          <w:p w:rsidR="00041B36" w:rsidRPr="005210C4" w:rsidRDefault="00041B36" w:rsidP="00041B36">
            <w:pPr>
              <w:jc w:val="center"/>
            </w:pPr>
            <w:r w:rsidRPr="005210C4">
              <w:t>2</w:t>
            </w:r>
          </w:p>
        </w:tc>
      </w:tr>
      <w:tr w:rsidR="00041B36" w:rsidRPr="005210C4" w:rsidTr="00041B36">
        <w:tc>
          <w:tcPr>
            <w:tcW w:w="1101" w:type="dxa"/>
            <w:vAlign w:val="bottom"/>
          </w:tcPr>
          <w:p w:rsidR="00041B36" w:rsidRPr="005210C4" w:rsidRDefault="00041B36" w:rsidP="00041B36">
            <w:pPr>
              <w:jc w:val="center"/>
            </w:pPr>
            <w:r>
              <w:t>2</w:t>
            </w:r>
            <w:r w:rsidRPr="005210C4">
              <w:t>8.</w:t>
            </w:r>
          </w:p>
        </w:tc>
        <w:tc>
          <w:tcPr>
            <w:tcW w:w="1983" w:type="dxa"/>
            <w:vAlign w:val="bottom"/>
          </w:tcPr>
          <w:p w:rsidR="00041B36" w:rsidRPr="005210C4" w:rsidRDefault="00041B36" w:rsidP="00041B36">
            <w:r w:rsidRPr="005210C4">
              <w:t>epeúti műa. Stent</w:t>
            </w:r>
          </w:p>
        </w:tc>
        <w:tc>
          <w:tcPr>
            <w:tcW w:w="4818" w:type="dxa"/>
            <w:vAlign w:val="bottom"/>
          </w:tcPr>
          <w:p w:rsidR="00041B36" w:rsidRPr="005210C4" w:rsidRDefault="00041B36" w:rsidP="00041B36">
            <w:r w:rsidRPr="005210C4">
              <w:t>Egyszer használatos epeúti műanyag sztent. Proximális és distális végén elmozdulást gátló szárnyakkal, oldalnyílással rendelkező műanyag cső, a váladék könnyebb kiürülése végett. Röntgen alatt jól látható.Egyenes, 10 Fr átmérő és 7, cm-es hosszúságban, 1 db/ csomag, steril csomagolásban.</w:t>
            </w:r>
          </w:p>
        </w:tc>
        <w:tc>
          <w:tcPr>
            <w:tcW w:w="1383" w:type="dxa"/>
            <w:vAlign w:val="bottom"/>
          </w:tcPr>
          <w:p w:rsidR="00041B36" w:rsidRPr="005210C4" w:rsidRDefault="00041B36" w:rsidP="00041B36">
            <w:pPr>
              <w:jc w:val="center"/>
            </w:pPr>
            <w:r w:rsidRPr="005210C4">
              <w:t>8</w:t>
            </w:r>
          </w:p>
        </w:tc>
      </w:tr>
      <w:tr w:rsidR="00041B36" w:rsidRPr="005210C4" w:rsidTr="00041B36">
        <w:tc>
          <w:tcPr>
            <w:tcW w:w="1101" w:type="dxa"/>
            <w:vAlign w:val="bottom"/>
          </w:tcPr>
          <w:p w:rsidR="00041B36" w:rsidRPr="005210C4" w:rsidRDefault="00041B36" w:rsidP="00041B36">
            <w:pPr>
              <w:jc w:val="center"/>
            </w:pPr>
            <w:r>
              <w:t>2</w:t>
            </w:r>
            <w:r w:rsidRPr="005210C4">
              <w:t>9.</w:t>
            </w:r>
          </w:p>
        </w:tc>
        <w:tc>
          <w:tcPr>
            <w:tcW w:w="1983" w:type="dxa"/>
            <w:vAlign w:val="bottom"/>
          </w:tcPr>
          <w:p w:rsidR="00041B36" w:rsidRPr="005210C4" w:rsidRDefault="00041B36" w:rsidP="00041B36">
            <w:r w:rsidRPr="005210C4">
              <w:t>epeúti műa. Stent</w:t>
            </w:r>
          </w:p>
        </w:tc>
        <w:tc>
          <w:tcPr>
            <w:tcW w:w="4818" w:type="dxa"/>
            <w:vAlign w:val="bottom"/>
          </w:tcPr>
          <w:p w:rsidR="00041B36" w:rsidRPr="005210C4" w:rsidRDefault="00041B36" w:rsidP="00041B36">
            <w:r w:rsidRPr="005210C4">
              <w:t>Egyszer használatos epeúti műanyag sztent. Proximális és distális végén elmozdulást gátló szárnyakkal, oldalnyílással rendelkező műanyag cső, a váladék könnyebb kiürülése végett. Röntgen alatt jól látható.Egyenes, 10 Fr átmérő és 9, cm-es hosszúságban, 1 db/ csomag, steril csomagolásban.</w:t>
            </w:r>
          </w:p>
        </w:tc>
        <w:tc>
          <w:tcPr>
            <w:tcW w:w="1383" w:type="dxa"/>
            <w:vAlign w:val="bottom"/>
          </w:tcPr>
          <w:p w:rsidR="00041B36" w:rsidRPr="005210C4" w:rsidRDefault="00041B36" w:rsidP="00041B36">
            <w:pPr>
              <w:jc w:val="center"/>
            </w:pPr>
            <w:r w:rsidRPr="005210C4">
              <w:t>234</w:t>
            </w:r>
          </w:p>
        </w:tc>
      </w:tr>
      <w:tr w:rsidR="00041B36" w:rsidRPr="005210C4" w:rsidTr="00041B36">
        <w:tc>
          <w:tcPr>
            <w:tcW w:w="1101" w:type="dxa"/>
            <w:vAlign w:val="bottom"/>
          </w:tcPr>
          <w:p w:rsidR="00041B36" w:rsidRPr="005210C4" w:rsidRDefault="00041B36" w:rsidP="00041B36">
            <w:pPr>
              <w:jc w:val="center"/>
            </w:pPr>
            <w:r>
              <w:t>30</w:t>
            </w:r>
            <w:r w:rsidRPr="005210C4">
              <w:t>.</w:t>
            </w:r>
          </w:p>
        </w:tc>
        <w:tc>
          <w:tcPr>
            <w:tcW w:w="1983" w:type="dxa"/>
            <w:vAlign w:val="bottom"/>
          </w:tcPr>
          <w:p w:rsidR="00041B36" w:rsidRPr="005210C4" w:rsidRDefault="00041B36" w:rsidP="00041B36">
            <w:r w:rsidRPr="005210C4">
              <w:t>epeúti műa. Stent</w:t>
            </w:r>
          </w:p>
        </w:tc>
        <w:tc>
          <w:tcPr>
            <w:tcW w:w="4818" w:type="dxa"/>
            <w:vAlign w:val="bottom"/>
          </w:tcPr>
          <w:p w:rsidR="00041B36" w:rsidRPr="005210C4" w:rsidRDefault="00041B36" w:rsidP="00041B36">
            <w:r w:rsidRPr="005210C4">
              <w:t>Egyszer használatos epeúti műanyag sztent. Proximális és distális végén elmozdulást gátló szárnyakkal, oldalnyílással rendelkező műanyag cső, a váladék könnyebb kiürülése végett. Röntgen alatt jól látható.Egyenes, 10 Fr átmérő és 12, cm-es hosszúságban, 1 db/ csomag, steril csomagolásban.</w:t>
            </w:r>
          </w:p>
        </w:tc>
        <w:tc>
          <w:tcPr>
            <w:tcW w:w="1383" w:type="dxa"/>
            <w:vAlign w:val="bottom"/>
          </w:tcPr>
          <w:p w:rsidR="00041B36" w:rsidRPr="005210C4" w:rsidRDefault="00041B36" w:rsidP="00041B36">
            <w:pPr>
              <w:jc w:val="center"/>
            </w:pPr>
            <w:r w:rsidRPr="005210C4">
              <w:t>18</w:t>
            </w:r>
          </w:p>
        </w:tc>
      </w:tr>
      <w:tr w:rsidR="00041B36" w:rsidRPr="005210C4" w:rsidTr="00041B36">
        <w:tc>
          <w:tcPr>
            <w:tcW w:w="1101" w:type="dxa"/>
            <w:vAlign w:val="bottom"/>
          </w:tcPr>
          <w:p w:rsidR="00041B36" w:rsidRPr="005210C4" w:rsidRDefault="00041B36" w:rsidP="00041B36">
            <w:pPr>
              <w:jc w:val="center"/>
            </w:pPr>
            <w:r>
              <w:t>3</w:t>
            </w:r>
            <w:r w:rsidRPr="005210C4">
              <w:t>1.</w:t>
            </w:r>
          </w:p>
        </w:tc>
        <w:tc>
          <w:tcPr>
            <w:tcW w:w="1983" w:type="dxa"/>
            <w:vAlign w:val="bottom"/>
          </w:tcPr>
          <w:p w:rsidR="00041B36" w:rsidRPr="005210C4" w:rsidRDefault="00041B36" w:rsidP="00041B36">
            <w:r w:rsidRPr="005210C4">
              <w:t>epeúti műa. Stent</w:t>
            </w:r>
          </w:p>
        </w:tc>
        <w:tc>
          <w:tcPr>
            <w:tcW w:w="4818" w:type="dxa"/>
            <w:vAlign w:val="bottom"/>
          </w:tcPr>
          <w:p w:rsidR="00041B36" w:rsidRPr="005210C4" w:rsidRDefault="00041B36" w:rsidP="00041B36">
            <w:r w:rsidRPr="005210C4">
              <w:t>Egyszer használatos epeúti műanyag sztent. Proximális és distális végén elmozdulást gátló szárnyakkal, oldalnyílással rendelkező műanyag cső, a váladék könnyebb kiürülése végett. Röntgen alatt jól látható.Egyenes, 10 Fr átmérő és 15, cm-es hosszúságban, 1 db/ csomag, steril csomagolásban.</w:t>
            </w:r>
          </w:p>
        </w:tc>
        <w:tc>
          <w:tcPr>
            <w:tcW w:w="1383" w:type="dxa"/>
            <w:vAlign w:val="bottom"/>
          </w:tcPr>
          <w:p w:rsidR="00041B36" w:rsidRPr="005210C4" w:rsidRDefault="00041B36" w:rsidP="00041B36">
            <w:pPr>
              <w:jc w:val="center"/>
            </w:pPr>
            <w:r w:rsidRPr="005210C4">
              <w:t>18</w:t>
            </w:r>
          </w:p>
        </w:tc>
      </w:tr>
      <w:tr w:rsidR="00041B36" w:rsidRPr="005210C4" w:rsidTr="00041B36">
        <w:tc>
          <w:tcPr>
            <w:tcW w:w="1101" w:type="dxa"/>
            <w:vAlign w:val="bottom"/>
          </w:tcPr>
          <w:p w:rsidR="00041B36" w:rsidRPr="005210C4" w:rsidRDefault="00041B36" w:rsidP="00041B36">
            <w:pPr>
              <w:jc w:val="center"/>
            </w:pPr>
            <w:r>
              <w:t>3</w:t>
            </w:r>
            <w:r w:rsidRPr="005210C4">
              <w:t>2.</w:t>
            </w:r>
          </w:p>
        </w:tc>
        <w:tc>
          <w:tcPr>
            <w:tcW w:w="1983" w:type="dxa"/>
            <w:vAlign w:val="bottom"/>
          </w:tcPr>
          <w:p w:rsidR="00041B36" w:rsidRPr="005210C4" w:rsidRDefault="00041B36" w:rsidP="00041B36">
            <w:r w:rsidRPr="005210C4">
              <w:t>stent behelyező</w:t>
            </w:r>
          </w:p>
        </w:tc>
        <w:tc>
          <w:tcPr>
            <w:tcW w:w="4818" w:type="dxa"/>
            <w:vAlign w:val="bottom"/>
          </w:tcPr>
          <w:p w:rsidR="00041B36" w:rsidRPr="005210C4" w:rsidRDefault="00041B36" w:rsidP="00041B36">
            <w:r w:rsidRPr="005210C4">
              <w:t>Többször használatos sztent behelyező szett. 10Fr-es 3.7mm munkacsatonában használható. 0.035 inches vezetődróttal használható. Hossza 1550 mm Autoklávban sterilizálható. Kompatibilis a PBD-1030-as sztentekkel.</w:t>
            </w:r>
          </w:p>
        </w:tc>
        <w:tc>
          <w:tcPr>
            <w:tcW w:w="1383" w:type="dxa"/>
            <w:vAlign w:val="bottom"/>
          </w:tcPr>
          <w:p w:rsidR="00041B36" w:rsidRPr="005210C4" w:rsidRDefault="00041B36" w:rsidP="00041B36">
            <w:pPr>
              <w:jc w:val="center"/>
            </w:pPr>
            <w:r w:rsidRPr="005210C4">
              <w:t>14</w:t>
            </w:r>
          </w:p>
        </w:tc>
      </w:tr>
      <w:tr w:rsidR="00041B36" w:rsidRPr="005210C4" w:rsidTr="00041B36">
        <w:tc>
          <w:tcPr>
            <w:tcW w:w="1101" w:type="dxa"/>
            <w:vAlign w:val="bottom"/>
          </w:tcPr>
          <w:p w:rsidR="00041B36" w:rsidRPr="005210C4" w:rsidRDefault="00041B36" w:rsidP="00041B36">
            <w:pPr>
              <w:jc w:val="center"/>
            </w:pPr>
            <w:r>
              <w:t>3</w:t>
            </w:r>
            <w:r w:rsidRPr="005210C4">
              <w:t>3.</w:t>
            </w:r>
          </w:p>
        </w:tc>
        <w:tc>
          <w:tcPr>
            <w:tcW w:w="1983" w:type="dxa"/>
            <w:vAlign w:val="bottom"/>
          </w:tcPr>
          <w:p w:rsidR="00041B36" w:rsidRPr="005210C4" w:rsidRDefault="00041B36" w:rsidP="00041B36">
            <w:r w:rsidRPr="005210C4">
              <w:t>epeúti fémstent</w:t>
            </w:r>
          </w:p>
        </w:tc>
        <w:tc>
          <w:tcPr>
            <w:tcW w:w="4818" w:type="dxa"/>
            <w:vAlign w:val="bottom"/>
          </w:tcPr>
          <w:p w:rsidR="00041B36" w:rsidRPr="005210C4" w:rsidRDefault="00041B36" w:rsidP="00041B36">
            <w:r w:rsidRPr="005210C4">
              <w:t>Öntáguló epeúti fémstent. Bevont és nem bevont kivitelben. 60 mm és 80 mm hosszúságban.</w:t>
            </w:r>
          </w:p>
        </w:tc>
        <w:tc>
          <w:tcPr>
            <w:tcW w:w="1383" w:type="dxa"/>
            <w:vAlign w:val="bottom"/>
          </w:tcPr>
          <w:p w:rsidR="00041B36" w:rsidRPr="005210C4" w:rsidRDefault="00041B36" w:rsidP="00041B36">
            <w:pPr>
              <w:jc w:val="center"/>
            </w:pPr>
            <w:r w:rsidRPr="005210C4">
              <w:t>2</w:t>
            </w:r>
          </w:p>
        </w:tc>
      </w:tr>
      <w:tr w:rsidR="00041B36" w:rsidRPr="005210C4" w:rsidTr="00041B36">
        <w:tc>
          <w:tcPr>
            <w:tcW w:w="1101" w:type="dxa"/>
            <w:vAlign w:val="bottom"/>
          </w:tcPr>
          <w:p w:rsidR="00041B36" w:rsidRPr="005210C4" w:rsidRDefault="00041B36" w:rsidP="00041B36">
            <w:pPr>
              <w:jc w:val="center"/>
            </w:pPr>
            <w:r>
              <w:t>3</w:t>
            </w:r>
            <w:r w:rsidRPr="005210C4">
              <w:t>4.</w:t>
            </w:r>
          </w:p>
        </w:tc>
        <w:tc>
          <w:tcPr>
            <w:tcW w:w="1983" w:type="dxa"/>
            <w:vAlign w:val="bottom"/>
          </w:tcPr>
          <w:p w:rsidR="00041B36" w:rsidRPr="005210C4" w:rsidRDefault="00041B36" w:rsidP="00041B36">
            <w:r w:rsidRPr="005210C4">
              <w:t>nasobiliáris drén</w:t>
            </w:r>
          </w:p>
        </w:tc>
        <w:tc>
          <w:tcPr>
            <w:tcW w:w="4818" w:type="dxa"/>
            <w:vAlign w:val="bottom"/>
          </w:tcPr>
          <w:p w:rsidR="00041B36" w:rsidRPr="005210C4" w:rsidRDefault="00041B36" w:rsidP="00041B36">
            <w:r w:rsidRPr="005210C4">
              <w:t>Egyszer használatos a közös epevezeték elfolyását biztosító szonda. Pigtail típusú, 7 Fr átmérőjű, hossza:2550mm Röntgen alatt jól látható. Steril csomagolásban, 1 db/csomag kiszerelésben.</w:t>
            </w:r>
          </w:p>
        </w:tc>
        <w:tc>
          <w:tcPr>
            <w:tcW w:w="1383" w:type="dxa"/>
            <w:vAlign w:val="bottom"/>
          </w:tcPr>
          <w:p w:rsidR="00041B36" w:rsidRPr="005210C4" w:rsidRDefault="00041B36" w:rsidP="00041B36">
            <w:pPr>
              <w:jc w:val="center"/>
            </w:pPr>
            <w:r w:rsidRPr="005210C4">
              <w:t>4</w:t>
            </w:r>
          </w:p>
        </w:tc>
      </w:tr>
      <w:tr w:rsidR="00041B36" w:rsidRPr="005210C4" w:rsidTr="00041B36">
        <w:tc>
          <w:tcPr>
            <w:tcW w:w="1101" w:type="dxa"/>
            <w:vAlign w:val="bottom"/>
          </w:tcPr>
          <w:p w:rsidR="00041B36" w:rsidRPr="005210C4" w:rsidRDefault="00041B36" w:rsidP="00041B36">
            <w:pPr>
              <w:jc w:val="center"/>
            </w:pPr>
            <w:r>
              <w:t>3</w:t>
            </w:r>
            <w:r w:rsidRPr="005210C4">
              <w:t>5.</w:t>
            </w:r>
          </w:p>
        </w:tc>
        <w:tc>
          <w:tcPr>
            <w:tcW w:w="1983" w:type="dxa"/>
            <w:vAlign w:val="bottom"/>
          </w:tcPr>
          <w:p w:rsidR="00041B36" w:rsidRPr="005210C4" w:rsidRDefault="00041B36" w:rsidP="00041B36">
            <w:r w:rsidRPr="005210C4">
              <w:t>inflációs pumpa</w:t>
            </w:r>
          </w:p>
        </w:tc>
        <w:tc>
          <w:tcPr>
            <w:tcW w:w="4818" w:type="dxa"/>
            <w:vAlign w:val="bottom"/>
          </w:tcPr>
          <w:p w:rsidR="00041B36" w:rsidRPr="005210C4" w:rsidRDefault="00041B36" w:rsidP="00041B36">
            <w:r w:rsidRPr="005210C4">
              <w:t>Tágító ballon felfujó pumpa. Beépített nyomásszabályzóval.</w:t>
            </w:r>
          </w:p>
        </w:tc>
        <w:tc>
          <w:tcPr>
            <w:tcW w:w="1383" w:type="dxa"/>
            <w:vAlign w:val="bottom"/>
          </w:tcPr>
          <w:p w:rsidR="00041B36" w:rsidRPr="005210C4" w:rsidRDefault="00041B36" w:rsidP="00041B36">
            <w:pPr>
              <w:jc w:val="center"/>
            </w:pPr>
            <w:r w:rsidRPr="005210C4">
              <w:t>2</w:t>
            </w:r>
          </w:p>
        </w:tc>
      </w:tr>
      <w:tr w:rsidR="00041B36" w:rsidRPr="005210C4" w:rsidTr="00041B36">
        <w:tc>
          <w:tcPr>
            <w:tcW w:w="1101" w:type="dxa"/>
            <w:vAlign w:val="bottom"/>
          </w:tcPr>
          <w:p w:rsidR="00041B36" w:rsidRPr="005210C4" w:rsidRDefault="00041B36" w:rsidP="00041B36">
            <w:pPr>
              <w:jc w:val="center"/>
            </w:pPr>
            <w:r>
              <w:t>3</w:t>
            </w:r>
            <w:r w:rsidRPr="005210C4">
              <w:t>6.</w:t>
            </w:r>
          </w:p>
        </w:tc>
        <w:tc>
          <w:tcPr>
            <w:tcW w:w="1983" w:type="dxa"/>
            <w:vAlign w:val="bottom"/>
          </w:tcPr>
          <w:p w:rsidR="00041B36" w:rsidRPr="005210C4" w:rsidRDefault="00041B36" w:rsidP="00041B36">
            <w:r w:rsidRPr="005210C4">
              <w:t>tűkés papillotom</w:t>
            </w:r>
          </w:p>
        </w:tc>
        <w:tc>
          <w:tcPr>
            <w:tcW w:w="4818" w:type="dxa"/>
            <w:vAlign w:val="bottom"/>
          </w:tcPr>
          <w:p w:rsidR="00041B36" w:rsidRPr="005210C4" w:rsidRDefault="00041B36" w:rsidP="00041B36">
            <w:r w:rsidRPr="005210C4">
              <w:t>Többször használatos tű-kés papillotom, henger alakú késsel. Munkacsat.:2,2 mm, munkahossza: 1950mm, a tű 4mm hosszú, mely visszahúzható, 2db / csomag kiszerelésben szállítjuk, kompatibilis a már meglévő, Olympus MH-263 többször használatos nyéllel. Autóklávban sterilizálható.</w:t>
            </w:r>
          </w:p>
        </w:tc>
        <w:tc>
          <w:tcPr>
            <w:tcW w:w="1383" w:type="dxa"/>
            <w:vAlign w:val="bottom"/>
          </w:tcPr>
          <w:p w:rsidR="00041B36" w:rsidRPr="005210C4" w:rsidRDefault="00041B36" w:rsidP="00041B36">
            <w:pPr>
              <w:jc w:val="center"/>
            </w:pPr>
            <w:r w:rsidRPr="005210C4">
              <w:t>6</w:t>
            </w:r>
          </w:p>
        </w:tc>
      </w:tr>
      <w:tr w:rsidR="00041B36" w:rsidRPr="005210C4" w:rsidTr="00041B36">
        <w:tc>
          <w:tcPr>
            <w:tcW w:w="1101" w:type="dxa"/>
            <w:vAlign w:val="bottom"/>
          </w:tcPr>
          <w:p w:rsidR="00041B36" w:rsidRPr="005210C4" w:rsidRDefault="00041B36" w:rsidP="00041B36">
            <w:pPr>
              <w:jc w:val="center"/>
            </w:pPr>
            <w:r>
              <w:t>3</w:t>
            </w:r>
            <w:r w:rsidRPr="005210C4">
              <w:t>7.</w:t>
            </w:r>
          </w:p>
        </w:tc>
        <w:tc>
          <w:tcPr>
            <w:tcW w:w="1983" w:type="dxa"/>
            <w:vAlign w:val="bottom"/>
          </w:tcPr>
          <w:p w:rsidR="00041B36" w:rsidRPr="005210C4" w:rsidRDefault="00041B36" w:rsidP="00041B36">
            <w:r w:rsidRPr="005210C4">
              <w:t>papillotom nyél</w:t>
            </w:r>
          </w:p>
        </w:tc>
        <w:tc>
          <w:tcPr>
            <w:tcW w:w="4818" w:type="dxa"/>
            <w:vAlign w:val="bottom"/>
          </w:tcPr>
          <w:p w:rsidR="00041B36" w:rsidRPr="005210C4" w:rsidRDefault="00041B36" w:rsidP="00041B36">
            <w:r w:rsidRPr="005210C4">
              <w:t>Papillotómiás nyél, az Olympus többszörhasználatos papillotómokkal kompatibilis.</w:t>
            </w:r>
          </w:p>
        </w:tc>
        <w:tc>
          <w:tcPr>
            <w:tcW w:w="1383" w:type="dxa"/>
            <w:vAlign w:val="bottom"/>
          </w:tcPr>
          <w:p w:rsidR="00041B36" w:rsidRPr="005210C4" w:rsidRDefault="00041B36" w:rsidP="00041B36">
            <w:pPr>
              <w:jc w:val="center"/>
            </w:pPr>
            <w:r w:rsidRPr="005210C4">
              <w:t>4</w:t>
            </w:r>
          </w:p>
        </w:tc>
      </w:tr>
      <w:tr w:rsidR="00041B36" w:rsidRPr="005210C4" w:rsidTr="00041B36">
        <w:tc>
          <w:tcPr>
            <w:tcW w:w="1101" w:type="dxa"/>
            <w:vAlign w:val="bottom"/>
          </w:tcPr>
          <w:p w:rsidR="00041B36" w:rsidRPr="005210C4" w:rsidRDefault="00041B36" w:rsidP="00041B36">
            <w:pPr>
              <w:jc w:val="center"/>
            </w:pPr>
            <w:r>
              <w:t>3</w:t>
            </w:r>
            <w:r w:rsidRPr="005210C4">
              <w:t>8.</w:t>
            </w:r>
          </w:p>
        </w:tc>
        <w:tc>
          <w:tcPr>
            <w:tcW w:w="1983" w:type="dxa"/>
            <w:vAlign w:val="bottom"/>
          </w:tcPr>
          <w:p w:rsidR="00041B36" w:rsidRPr="005210C4" w:rsidRDefault="00041B36" w:rsidP="00041B36">
            <w:r w:rsidRPr="005210C4">
              <w:t>epeúti kőtörő</w:t>
            </w:r>
          </w:p>
        </w:tc>
        <w:tc>
          <w:tcPr>
            <w:tcW w:w="4818" w:type="dxa"/>
            <w:vAlign w:val="bottom"/>
          </w:tcPr>
          <w:p w:rsidR="00041B36" w:rsidRPr="005210C4" w:rsidRDefault="00041B36" w:rsidP="00041B36">
            <w:r w:rsidRPr="005210C4">
              <w:t>Egyszer használatos mechanikus kőtörő, mely kompatibilis az Olympus gyártmányú, MAJ-441 többször használatos kőtörő nyéllel. Előre összeszerelt, könnyen használható, 0,035 vezető dróttal drótozható kivitelben. Munkahossz: 1950 mm, munkacsatorna: 4,2 mm, kosár méret: 30 mm. Kompatibilis a BML-110 sürgősségi kőtörővel.Sterilen, 1 db/ csomag kiszerelésben szállítjuk</w:t>
            </w:r>
          </w:p>
        </w:tc>
        <w:tc>
          <w:tcPr>
            <w:tcW w:w="1383" w:type="dxa"/>
            <w:vAlign w:val="bottom"/>
          </w:tcPr>
          <w:p w:rsidR="00041B36" w:rsidRPr="005210C4" w:rsidRDefault="00041B36" w:rsidP="00041B36">
            <w:pPr>
              <w:jc w:val="center"/>
            </w:pPr>
            <w:r w:rsidRPr="005210C4">
              <w:t>2</w:t>
            </w:r>
          </w:p>
        </w:tc>
      </w:tr>
      <w:tr w:rsidR="00041B36" w:rsidRPr="005210C4" w:rsidTr="00041B36">
        <w:tc>
          <w:tcPr>
            <w:tcW w:w="1101" w:type="dxa"/>
            <w:vAlign w:val="bottom"/>
          </w:tcPr>
          <w:p w:rsidR="00041B36" w:rsidRPr="005210C4" w:rsidRDefault="00041B36" w:rsidP="00041B36">
            <w:pPr>
              <w:jc w:val="center"/>
            </w:pPr>
            <w:r>
              <w:t>3</w:t>
            </w:r>
            <w:r w:rsidRPr="005210C4">
              <w:t>9.</w:t>
            </w:r>
          </w:p>
        </w:tc>
        <w:tc>
          <w:tcPr>
            <w:tcW w:w="1983" w:type="dxa"/>
            <w:vAlign w:val="bottom"/>
          </w:tcPr>
          <w:p w:rsidR="00041B36" w:rsidRPr="005210C4" w:rsidRDefault="00041B36" w:rsidP="00041B36">
            <w:r w:rsidRPr="005210C4">
              <w:t>töltő kanül</w:t>
            </w:r>
          </w:p>
        </w:tc>
        <w:tc>
          <w:tcPr>
            <w:tcW w:w="4818" w:type="dxa"/>
            <w:vAlign w:val="bottom"/>
          </w:tcPr>
          <w:p w:rsidR="00041B36" w:rsidRPr="005210C4" w:rsidRDefault="00041B36" w:rsidP="00041B36">
            <w:r w:rsidRPr="005210C4">
              <w:t>Többször használatos epeúti töltőkanül. 4,5 Fr-es végződéssel. 0,035" vezető dróttal használható. Min. csatorna átmérő:2,2 mm. Munkahossz:1950 mm. Röntgen alatt jóllátható. Autoclávban sterilizálható.</w:t>
            </w:r>
          </w:p>
        </w:tc>
        <w:tc>
          <w:tcPr>
            <w:tcW w:w="1383" w:type="dxa"/>
            <w:vAlign w:val="bottom"/>
          </w:tcPr>
          <w:p w:rsidR="00041B36" w:rsidRPr="005210C4" w:rsidRDefault="00041B36" w:rsidP="00041B36">
            <w:pPr>
              <w:jc w:val="center"/>
            </w:pPr>
            <w:r w:rsidRPr="005210C4">
              <w:t>4</w:t>
            </w:r>
          </w:p>
        </w:tc>
      </w:tr>
      <w:tr w:rsidR="00041B36" w:rsidRPr="005210C4" w:rsidTr="00041B36">
        <w:tc>
          <w:tcPr>
            <w:tcW w:w="1101" w:type="dxa"/>
            <w:vAlign w:val="bottom"/>
          </w:tcPr>
          <w:p w:rsidR="00041B36" w:rsidRPr="005210C4" w:rsidRDefault="00041B36" w:rsidP="00041B36">
            <w:pPr>
              <w:jc w:val="center"/>
            </w:pPr>
            <w:r>
              <w:t>4</w:t>
            </w:r>
            <w:r w:rsidRPr="005210C4">
              <w:t>0.</w:t>
            </w:r>
          </w:p>
        </w:tc>
        <w:tc>
          <w:tcPr>
            <w:tcW w:w="1983" w:type="dxa"/>
            <w:vAlign w:val="bottom"/>
          </w:tcPr>
          <w:p w:rsidR="00041B36" w:rsidRPr="005210C4" w:rsidRDefault="00041B36" w:rsidP="00041B36">
            <w:r w:rsidRPr="005210C4">
              <w:t>vezetődrót</w:t>
            </w:r>
          </w:p>
        </w:tc>
        <w:tc>
          <w:tcPr>
            <w:tcW w:w="4818" w:type="dxa"/>
            <w:vAlign w:val="bottom"/>
          </w:tcPr>
          <w:p w:rsidR="00041B36" w:rsidRPr="005210C4" w:rsidRDefault="00041B36" w:rsidP="00041B36">
            <w:r w:rsidRPr="005210C4">
              <w:t>Vezető drót az epeutak szűkületének átjárására szolgáló Therumo bevonattal ellátott hajlékony. Nitinol alapanyagú, 0,035 inches átmérőjű,  4500 mm hosszban, egyenes véggel. Disztális végén 70 mm-es fekete hydrofill bevonattal van ellátva, amelyből 20 mm zöld, a röntgen alatt is fluoreszkáló fényt biztosító bevonat, majd 20 mm-es megkülönböztett sűrűbb zebra jelőlés,  amely a kítűnő láthatóságot és mérhetőséget biztosítja. Ezután kereszt csíkos bevonat látható 40 cm-ig . Egyszer használatos, steril csomagolásban. 1 db/csomag kiszerelésben</w:t>
            </w:r>
          </w:p>
        </w:tc>
        <w:tc>
          <w:tcPr>
            <w:tcW w:w="1383" w:type="dxa"/>
            <w:vAlign w:val="bottom"/>
          </w:tcPr>
          <w:p w:rsidR="00041B36" w:rsidRPr="005210C4" w:rsidRDefault="00041B36" w:rsidP="00041B36">
            <w:pPr>
              <w:jc w:val="center"/>
            </w:pPr>
            <w:r w:rsidRPr="005210C4">
              <w:t>16</w:t>
            </w:r>
          </w:p>
        </w:tc>
      </w:tr>
      <w:tr w:rsidR="00041B36" w:rsidRPr="005210C4" w:rsidTr="00041B36">
        <w:tc>
          <w:tcPr>
            <w:tcW w:w="1101" w:type="dxa"/>
            <w:vAlign w:val="bottom"/>
          </w:tcPr>
          <w:p w:rsidR="00041B36" w:rsidRPr="005210C4" w:rsidRDefault="00041B36" w:rsidP="00041B36">
            <w:pPr>
              <w:jc w:val="center"/>
            </w:pPr>
            <w:r>
              <w:t>4</w:t>
            </w:r>
            <w:r w:rsidRPr="005210C4">
              <w:t>1.</w:t>
            </w:r>
          </w:p>
        </w:tc>
        <w:tc>
          <w:tcPr>
            <w:tcW w:w="1983" w:type="dxa"/>
            <w:vAlign w:val="bottom"/>
          </w:tcPr>
          <w:p w:rsidR="00041B36" w:rsidRPr="005210C4" w:rsidRDefault="00041B36" w:rsidP="00041B36">
            <w:r w:rsidRPr="005210C4">
              <w:t>ultrahangos tű</w:t>
            </w:r>
          </w:p>
        </w:tc>
        <w:tc>
          <w:tcPr>
            <w:tcW w:w="4818" w:type="dxa"/>
            <w:vAlign w:val="bottom"/>
          </w:tcPr>
          <w:p w:rsidR="00041B36" w:rsidRPr="005210C4" w:rsidRDefault="00041B36" w:rsidP="00041B36">
            <w:r w:rsidRPr="005210C4">
              <w:t>Egyszer használatos ultrahangos tű. Nagyfokú flexibilitás, állítható hüvely és tű méret  0-80 mm-ig,22G biztonsági megállítóval. Kiválló láthatóság. Munkahossz: 1400 mm. Steril csomagolásban</w:t>
            </w:r>
          </w:p>
        </w:tc>
        <w:tc>
          <w:tcPr>
            <w:tcW w:w="1383" w:type="dxa"/>
            <w:vAlign w:val="bottom"/>
          </w:tcPr>
          <w:p w:rsidR="00041B36" w:rsidRPr="005210C4" w:rsidRDefault="00041B36" w:rsidP="00041B36">
            <w:pPr>
              <w:jc w:val="center"/>
            </w:pPr>
            <w:r w:rsidRPr="005210C4">
              <w:t>10</w:t>
            </w:r>
          </w:p>
        </w:tc>
      </w:tr>
      <w:tr w:rsidR="00041B36" w:rsidRPr="005210C4" w:rsidTr="00041B36">
        <w:tc>
          <w:tcPr>
            <w:tcW w:w="1101" w:type="dxa"/>
            <w:vAlign w:val="bottom"/>
          </w:tcPr>
          <w:p w:rsidR="00041B36" w:rsidRPr="005210C4" w:rsidRDefault="00041B36" w:rsidP="00041B36">
            <w:pPr>
              <w:jc w:val="center"/>
            </w:pPr>
            <w:r>
              <w:t>4</w:t>
            </w:r>
            <w:r w:rsidRPr="005210C4">
              <w:t>2.</w:t>
            </w:r>
          </w:p>
        </w:tc>
        <w:tc>
          <w:tcPr>
            <w:tcW w:w="1983" w:type="dxa"/>
            <w:vAlign w:val="bottom"/>
          </w:tcPr>
          <w:p w:rsidR="00041B36" w:rsidRPr="005210C4" w:rsidRDefault="00041B36" w:rsidP="00041B36">
            <w:r w:rsidRPr="005210C4">
              <w:t>ultrahangos tű</w:t>
            </w:r>
          </w:p>
        </w:tc>
        <w:tc>
          <w:tcPr>
            <w:tcW w:w="4818" w:type="dxa"/>
            <w:vAlign w:val="bottom"/>
          </w:tcPr>
          <w:p w:rsidR="00041B36" w:rsidRPr="005210C4" w:rsidRDefault="00041B36" w:rsidP="00041B36">
            <w:r w:rsidRPr="005210C4">
              <w:t>Egyszer használatos ultrahangos tű. Nagyfokú flexibilitás, állítható hüvely és tű méret  0-80 mm-ig,19G biztonsági megállítóval. Kiválló láthatóság. Munkahossz: 1400 mm. Steril csomagolásban</w:t>
            </w:r>
          </w:p>
        </w:tc>
        <w:tc>
          <w:tcPr>
            <w:tcW w:w="1383" w:type="dxa"/>
            <w:vAlign w:val="bottom"/>
          </w:tcPr>
          <w:p w:rsidR="00041B36" w:rsidRPr="005210C4" w:rsidRDefault="00041B36" w:rsidP="00041B36">
            <w:pPr>
              <w:jc w:val="center"/>
            </w:pPr>
            <w:r w:rsidRPr="005210C4">
              <w:t>10</w:t>
            </w:r>
          </w:p>
        </w:tc>
      </w:tr>
      <w:tr w:rsidR="00041B36" w:rsidRPr="005210C4" w:rsidTr="00041B36">
        <w:tc>
          <w:tcPr>
            <w:tcW w:w="1101" w:type="dxa"/>
            <w:vAlign w:val="bottom"/>
          </w:tcPr>
          <w:p w:rsidR="00041B36" w:rsidRPr="005210C4" w:rsidRDefault="00041B36" w:rsidP="00041B36">
            <w:pPr>
              <w:jc w:val="center"/>
            </w:pPr>
            <w:r>
              <w:t>4</w:t>
            </w:r>
            <w:r w:rsidRPr="005210C4">
              <w:t>3.</w:t>
            </w:r>
          </w:p>
        </w:tc>
        <w:tc>
          <w:tcPr>
            <w:tcW w:w="1983" w:type="dxa"/>
            <w:vAlign w:val="bottom"/>
          </w:tcPr>
          <w:p w:rsidR="00041B36" w:rsidRPr="005210C4" w:rsidRDefault="00041B36" w:rsidP="00041B36">
            <w:r w:rsidRPr="005210C4">
              <w:t>ultrahangos ballon</w:t>
            </w:r>
          </w:p>
        </w:tc>
        <w:tc>
          <w:tcPr>
            <w:tcW w:w="4818" w:type="dxa"/>
            <w:vAlign w:val="bottom"/>
          </w:tcPr>
          <w:p w:rsidR="00041B36" w:rsidRPr="005210C4" w:rsidRDefault="00041B36" w:rsidP="00041B36">
            <w:r w:rsidRPr="005210C4">
              <w:t>Ultrahangos ballon, mely kompatibilis az Olympus GF-UCT 140-es ultrahangos endoszkóppal.</w:t>
            </w:r>
          </w:p>
        </w:tc>
        <w:tc>
          <w:tcPr>
            <w:tcW w:w="1383" w:type="dxa"/>
            <w:vAlign w:val="bottom"/>
          </w:tcPr>
          <w:p w:rsidR="00041B36" w:rsidRPr="005210C4" w:rsidRDefault="00041B36" w:rsidP="00041B36">
            <w:pPr>
              <w:jc w:val="center"/>
            </w:pPr>
            <w:r w:rsidRPr="005210C4">
              <w:t>10</w:t>
            </w:r>
          </w:p>
        </w:tc>
      </w:tr>
      <w:tr w:rsidR="00041B36" w:rsidRPr="005210C4" w:rsidTr="00041B36">
        <w:tc>
          <w:tcPr>
            <w:tcW w:w="1101" w:type="dxa"/>
            <w:vAlign w:val="bottom"/>
          </w:tcPr>
          <w:p w:rsidR="00041B36" w:rsidRPr="005210C4" w:rsidRDefault="00041B36" w:rsidP="00041B36">
            <w:pPr>
              <w:jc w:val="center"/>
            </w:pPr>
            <w:r>
              <w:t>4</w:t>
            </w:r>
            <w:r w:rsidRPr="005210C4">
              <w:t>4.</w:t>
            </w:r>
          </w:p>
        </w:tc>
        <w:tc>
          <w:tcPr>
            <w:tcW w:w="1983" w:type="dxa"/>
            <w:vAlign w:val="bottom"/>
          </w:tcPr>
          <w:p w:rsidR="00041B36" w:rsidRPr="005210C4" w:rsidRDefault="00041B36" w:rsidP="00041B36">
            <w:r w:rsidRPr="005210C4">
              <w:t>cysta stent</w:t>
            </w:r>
          </w:p>
        </w:tc>
        <w:tc>
          <w:tcPr>
            <w:tcW w:w="4818" w:type="dxa"/>
            <w:vAlign w:val="bottom"/>
          </w:tcPr>
          <w:p w:rsidR="00041B36" w:rsidRPr="005210C4" w:rsidRDefault="00041B36" w:rsidP="00041B36">
            <w:r w:rsidRPr="005210C4">
              <w:t>Egyszer használatos cysta sztent. Mindkét végén elmozdulást gátló hajlítással, Oldalnyílással rendelkező műanyag cső, a váladék könnyebb kiürülése végett. Röntgen alatt jól látható., 7 Fr átmérő és 5, cm-es hosszúságban, 1 db/ csomag, steril csomagolásban.</w:t>
            </w:r>
          </w:p>
        </w:tc>
        <w:tc>
          <w:tcPr>
            <w:tcW w:w="1383" w:type="dxa"/>
            <w:vAlign w:val="bottom"/>
          </w:tcPr>
          <w:p w:rsidR="00041B36" w:rsidRPr="005210C4" w:rsidRDefault="00041B36" w:rsidP="00041B36">
            <w:pPr>
              <w:jc w:val="center"/>
            </w:pPr>
            <w:r w:rsidRPr="005210C4">
              <w:t>100</w:t>
            </w:r>
          </w:p>
        </w:tc>
      </w:tr>
      <w:tr w:rsidR="00041B36" w:rsidRPr="005210C4" w:rsidTr="00041B36">
        <w:tc>
          <w:tcPr>
            <w:tcW w:w="1101" w:type="dxa"/>
            <w:vAlign w:val="bottom"/>
          </w:tcPr>
          <w:p w:rsidR="00041B36" w:rsidRPr="005210C4" w:rsidRDefault="00041B36" w:rsidP="00041B36">
            <w:pPr>
              <w:jc w:val="center"/>
            </w:pPr>
            <w:r>
              <w:t>4</w:t>
            </w:r>
            <w:r w:rsidRPr="005210C4">
              <w:t>5.</w:t>
            </w:r>
          </w:p>
        </w:tc>
        <w:tc>
          <w:tcPr>
            <w:tcW w:w="1983" w:type="dxa"/>
            <w:vAlign w:val="bottom"/>
          </w:tcPr>
          <w:p w:rsidR="00041B36" w:rsidRPr="005210C4" w:rsidRDefault="00041B36" w:rsidP="00041B36">
            <w:r w:rsidRPr="005210C4">
              <w:t>cysta stent</w:t>
            </w:r>
          </w:p>
        </w:tc>
        <w:tc>
          <w:tcPr>
            <w:tcW w:w="4818" w:type="dxa"/>
            <w:vAlign w:val="bottom"/>
          </w:tcPr>
          <w:p w:rsidR="00041B36" w:rsidRPr="005210C4" w:rsidRDefault="00041B36" w:rsidP="00041B36">
            <w:r w:rsidRPr="005210C4">
              <w:t>Egyszer használatos cysta sztent. Mindkét végén elmozdulást gátló hajlítással, Oldalnyílással rendelkező műanyag cső, a váladék könnyebb kiürülése végett. Röntgen alatt jól látható., 7 Fr átmérő és 7, cm-es hosszúságban, 1 db/ csomag, steril csomagolásban.</w:t>
            </w:r>
          </w:p>
        </w:tc>
        <w:tc>
          <w:tcPr>
            <w:tcW w:w="1383" w:type="dxa"/>
            <w:vAlign w:val="bottom"/>
          </w:tcPr>
          <w:p w:rsidR="00041B36" w:rsidRPr="005210C4" w:rsidRDefault="00041B36" w:rsidP="00041B36">
            <w:pPr>
              <w:jc w:val="center"/>
            </w:pPr>
            <w:r w:rsidRPr="005210C4">
              <w:t>100</w:t>
            </w:r>
          </w:p>
        </w:tc>
      </w:tr>
    </w:tbl>
    <w:p w:rsidR="00041B36" w:rsidRPr="005210C4" w:rsidRDefault="00041B36" w:rsidP="00041B36"/>
    <w:p w:rsidR="00041B36" w:rsidRPr="005210C4" w:rsidRDefault="00041B36" w:rsidP="00041B36">
      <w:pPr>
        <w:tabs>
          <w:tab w:val="left" w:pos="1418"/>
          <w:tab w:val="right" w:pos="8505"/>
        </w:tabs>
        <w:rPr>
          <w:rFonts w:eastAsia="Calibri"/>
        </w:rPr>
      </w:pPr>
      <w:r w:rsidRPr="003C26E3">
        <w:rPr>
          <w:rFonts w:eastAsia="Calibri"/>
        </w:rPr>
        <w:t>Opció:  + 25 %</w:t>
      </w:r>
    </w:p>
    <w:p w:rsidR="00041B36" w:rsidRPr="00041ECB" w:rsidRDefault="00041B36" w:rsidP="004942EB">
      <w:r>
        <w:t xml:space="preserve">Az opció lehívásának feltétele: </w:t>
      </w:r>
      <w:r w:rsidRPr="00041ECB">
        <w:t xml:space="preserve">Amennyiben a szerződés időtartama alatt a betegellátás során a teljes mennyiség nem elég, a teljes összmennyiségtől az opcióként megjelölt mennyiséggel több rendelésére jogosult az Megrendelő változatlan feltételek mellett. </w:t>
      </w:r>
    </w:p>
    <w:p w:rsidR="008443DF" w:rsidRPr="00013141" w:rsidRDefault="008443DF" w:rsidP="008443DF">
      <w:pPr>
        <w:rPr>
          <w:b/>
          <w:sz w:val="22"/>
          <w:szCs w:val="22"/>
        </w:rPr>
      </w:pPr>
    </w:p>
    <w:tbl>
      <w:tblPr>
        <w:tblStyle w:val="Rcsostblzat"/>
        <w:tblW w:w="0" w:type="auto"/>
        <w:shd w:val="clear" w:color="auto" w:fill="D9D9D9" w:themeFill="background1" w:themeFillShade="D9"/>
        <w:tblLook w:val="04A0" w:firstRow="1" w:lastRow="0" w:firstColumn="1" w:lastColumn="0" w:noHBand="0" w:noVBand="1"/>
      </w:tblPr>
      <w:tblGrid>
        <w:gridCol w:w="9285"/>
      </w:tblGrid>
      <w:tr w:rsidR="007042D6" w:rsidRPr="007042D6" w:rsidTr="00FC6BF9">
        <w:tc>
          <w:tcPr>
            <w:tcW w:w="9285" w:type="dxa"/>
            <w:shd w:val="clear" w:color="auto" w:fill="D9D9D9" w:themeFill="background1" w:themeFillShade="D9"/>
          </w:tcPr>
          <w:p w:rsidR="00EE72C5" w:rsidRPr="007042D6" w:rsidRDefault="00EE72C5" w:rsidP="00EE72C5">
            <w:pPr>
              <w:pStyle w:val="NormlWeb"/>
              <w:numPr>
                <w:ilvl w:val="0"/>
                <w:numId w:val="16"/>
              </w:numPr>
              <w:spacing w:before="0" w:beforeAutospacing="0" w:after="0" w:afterAutospacing="0"/>
              <w:ind w:right="150"/>
              <w:jc w:val="both"/>
              <w:rPr>
                <w:b/>
              </w:rPr>
            </w:pPr>
            <w:r w:rsidRPr="007042D6">
              <w:rPr>
                <w:b/>
              </w:rPr>
              <w:t>Irányadó jog</w:t>
            </w:r>
          </w:p>
        </w:tc>
      </w:tr>
    </w:tbl>
    <w:p w:rsidR="00EE72C5" w:rsidRPr="007042D6" w:rsidRDefault="00EE72C5" w:rsidP="00891D4D">
      <w:pPr>
        <w:pStyle w:val="NormlWeb"/>
        <w:spacing w:before="0" w:beforeAutospacing="0" w:after="0" w:afterAutospacing="0"/>
        <w:ind w:right="150"/>
        <w:jc w:val="both"/>
        <w:rPr>
          <w:shd w:val="clear" w:color="auto" w:fill="FFFFFF"/>
        </w:rPr>
      </w:pPr>
    </w:p>
    <w:p w:rsidR="001B0512" w:rsidRPr="007042D6" w:rsidRDefault="001B0512" w:rsidP="00891D4D">
      <w:pPr>
        <w:pStyle w:val="NormlWeb"/>
        <w:spacing w:before="0" w:beforeAutospacing="0" w:after="0" w:afterAutospacing="0"/>
        <w:ind w:right="150"/>
        <w:jc w:val="both"/>
        <w:rPr>
          <w:shd w:val="clear" w:color="auto" w:fill="FFFFFF"/>
        </w:rPr>
      </w:pPr>
      <w:r w:rsidRPr="007042D6">
        <w:rPr>
          <w:shd w:val="clear" w:color="auto" w:fill="FFFFFF"/>
        </w:rPr>
        <w:t xml:space="preserve">A jelen </w:t>
      </w:r>
      <w:r w:rsidR="00EE72C5" w:rsidRPr="007042D6">
        <w:rPr>
          <w:shd w:val="clear" w:color="auto" w:fill="FFFFFF"/>
        </w:rPr>
        <w:t>eljárást megindító</w:t>
      </w:r>
      <w:r w:rsidRPr="007042D6">
        <w:rPr>
          <w:shd w:val="clear" w:color="auto" w:fill="FFFFFF"/>
        </w:rPr>
        <w:t xml:space="preserve"> felhívásban nem szabályozott kérdések vonatkozásában a közbeszerzésről szóló 2015. évi CXLIII. törv</w:t>
      </w:r>
      <w:r w:rsidR="00EE72C5" w:rsidRPr="007042D6">
        <w:rPr>
          <w:shd w:val="clear" w:color="auto" w:fill="FFFFFF"/>
        </w:rPr>
        <w:t xml:space="preserve">ény és végrehajtási rendeleteinek tartalma </w:t>
      </w:r>
      <w:r w:rsidR="00D9206B" w:rsidRPr="007042D6">
        <w:rPr>
          <w:shd w:val="clear" w:color="auto" w:fill="FFFFFF"/>
        </w:rPr>
        <w:t>és a Ptk.</w:t>
      </w:r>
      <w:r w:rsidR="00DA4511" w:rsidRPr="007042D6">
        <w:rPr>
          <w:shd w:val="clear" w:color="auto" w:fill="FFFFFF"/>
        </w:rPr>
        <w:t xml:space="preserve"> és a  16/2012. (II.16.) Korm. rendelet szabályai</w:t>
      </w:r>
      <w:r w:rsidR="00D9206B" w:rsidRPr="007042D6">
        <w:rPr>
          <w:shd w:val="clear" w:color="auto" w:fill="FFFFFF"/>
        </w:rPr>
        <w:t xml:space="preserve"> </w:t>
      </w:r>
      <w:r w:rsidRPr="007042D6">
        <w:rPr>
          <w:shd w:val="clear" w:color="auto" w:fill="FFFFFF"/>
        </w:rPr>
        <w:t>szerint kell eljárni.</w:t>
      </w:r>
    </w:p>
    <w:p w:rsidR="001B0512" w:rsidRPr="007042D6" w:rsidRDefault="001B0512" w:rsidP="001B0512">
      <w:pPr>
        <w:pStyle w:val="NormlWeb"/>
        <w:spacing w:before="0" w:beforeAutospacing="0" w:after="0" w:afterAutospacing="0"/>
        <w:ind w:left="150" w:right="150"/>
        <w:jc w:val="both"/>
        <w:rPr>
          <w:highlight w:val="yellow"/>
        </w:rPr>
      </w:pPr>
    </w:p>
    <w:tbl>
      <w:tblPr>
        <w:tblStyle w:val="Rcsostblzat"/>
        <w:tblW w:w="0" w:type="auto"/>
        <w:shd w:val="clear" w:color="auto" w:fill="D9D9D9" w:themeFill="background1" w:themeFillShade="D9"/>
        <w:tblLook w:val="04A0" w:firstRow="1" w:lastRow="0" w:firstColumn="1" w:lastColumn="0" w:noHBand="0" w:noVBand="1"/>
      </w:tblPr>
      <w:tblGrid>
        <w:gridCol w:w="9285"/>
      </w:tblGrid>
      <w:tr w:rsidR="007042D6" w:rsidRPr="007042D6" w:rsidTr="007042D6">
        <w:tc>
          <w:tcPr>
            <w:tcW w:w="9285" w:type="dxa"/>
            <w:shd w:val="clear" w:color="auto" w:fill="D9D9D9" w:themeFill="background1" w:themeFillShade="D9"/>
          </w:tcPr>
          <w:bookmarkEnd w:id="3"/>
          <w:bookmarkEnd w:id="4"/>
          <w:p w:rsidR="00A46BAF" w:rsidRPr="007042D6" w:rsidRDefault="007042D6" w:rsidP="00891D4D">
            <w:pPr>
              <w:pStyle w:val="NormlWeb"/>
              <w:spacing w:before="0" w:beforeAutospacing="0" w:after="0" w:afterAutospacing="0"/>
              <w:ind w:right="150"/>
              <w:jc w:val="both"/>
              <w:rPr>
                <w:b/>
                <w:bCs/>
              </w:rPr>
            </w:pPr>
            <w:r w:rsidRPr="007042D6">
              <w:rPr>
                <w:b/>
                <w:bCs/>
              </w:rPr>
              <w:t>4</w:t>
            </w:r>
            <w:r w:rsidR="00A46BAF" w:rsidRPr="007042D6">
              <w:rPr>
                <w:b/>
                <w:bCs/>
              </w:rPr>
              <w:t>. Projekttársaság létrehozása</w:t>
            </w:r>
          </w:p>
        </w:tc>
      </w:tr>
    </w:tbl>
    <w:p w:rsidR="00A46BAF" w:rsidRPr="007042D6" w:rsidRDefault="00A46BAF" w:rsidP="00891D4D">
      <w:pPr>
        <w:pStyle w:val="NormlWeb"/>
        <w:spacing w:before="0" w:beforeAutospacing="0" w:after="0" w:afterAutospacing="0"/>
        <w:ind w:right="150"/>
        <w:jc w:val="both"/>
        <w:rPr>
          <w:bCs/>
        </w:rPr>
      </w:pPr>
    </w:p>
    <w:p w:rsidR="00E85ECD" w:rsidRPr="007042D6" w:rsidRDefault="00E85ECD" w:rsidP="00E85ECD">
      <w:pPr>
        <w:shd w:val="clear" w:color="auto" w:fill="FFFFFF"/>
        <w:spacing w:line="259" w:lineRule="atLeast"/>
        <w:jc w:val="both"/>
      </w:pPr>
      <w:r w:rsidRPr="007042D6">
        <w:t>Ajánlatkérő kizárja a Kbt. 35. § (9) bekezdése alapján projekttársaság létrehozását mind önálló, mind közös ajánlattevők tekintetében.</w:t>
      </w:r>
    </w:p>
    <w:p w:rsidR="00A46BAF" w:rsidRPr="007042D6" w:rsidRDefault="00A46BAF" w:rsidP="007D4F80">
      <w:pPr>
        <w:pStyle w:val="NormlWeb"/>
        <w:spacing w:before="0" w:beforeAutospacing="0" w:after="0" w:afterAutospacing="0"/>
        <w:ind w:right="150"/>
        <w:jc w:val="both"/>
      </w:pPr>
    </w:p>
    <w:tbl>
      <w:tblPr>
        <w:tblStyle w:val="Rcsostblzat"/>
        <w:tblW w:w="0" w:type="auto"/>
        <w:shd w:val="clear" w:color="auto" w:fill="D9D9D9" w:themeFill="background1" w:themeFillShade="D9"/>
        <w:tblLook w:val="04A0" w:firstRow="1" w:lastRow="0" w:firstColumn="1" w:lastColumn="0" w:noHBand="0" w:noVBand="1"/>
      </w:tblPr>
      <w:tblGrid>
        <w:gridCol w:w="9285"/>
      </w:tblGrid>
      <w:tr w:rsidR="007042D6" w:rsidRPr="007042D6" w:rsidTr="007042D6">
        <w:tc>
          <w:tcPr>
            <w:tcW w:w="9285" w:type="dxa"/>
            <w:shd w:val="clear" w:color="auto" w:fill="D9D9D9" w:themeFill="background1" w:themeFillShade="D9"/>
          </w:tcPr>
          <w:p w:rsidR="00A257BE" w:rsidRPr="007042D6" w:rsidRDefault="007042D6" w:rsidP="00AC3590">
            <w:pPr>
              <w:rPr>
                <w:b/>
              </w:rPr>
            </w:pPr>
            <w:r w:rsidRPr="007042D6">
              <w:rPr>
                <w:b/>
              </w:rPr>
              <w:t>5</w:t>
            </w:r>
            <w:r w:rsidR="00A257BE" w:rsidRPr="007042D6">
              <w:rPr>
                <w:b/>
              </w:rPr>
              <w:t>. Üzleti titok</w:t>
            </w:r>
          </w:p>
        </w:tc>
      </w:tr>
    </w:tbl>
    <w:p w:rsidR="00A257BE" w:rsidRPr="007042D6" w:rsidRDefault="00A257BE" w:rsidP="00A257BE">
      <w:pPr>
        <w:shd w:val="clear" w:color="auto" w:fill="FFFFFF"/>
        <w:jc w:val="both"/>
        <w:rPr>
          <w:bCs/>
        </w:rPr>
      </w:pPr>
    </w:p>
    <w:p w:rsidR="00A257BE" w:rsidRPr="007042D6" w:rsidRDefault="00A257BE" w:rsidP="00A257BE">
      <w:pPr>
        <w:shd w:val="clear" w:color="auto" w:fill="FFFFFF"/>
        <w:jc w:val="both"/>
      </w:pPr>
      <w:r w:rsidRPr="007042D6">
        <w:rPr>
          <w:bCs/>
        </w:rPr>
        <w:t>A Kbt. 44. § </w:t>
      </w:r>
      <w:r w:rsidRPr="007042D6">
        <w:t>(1) szerint a gazdasági szereplő az ajánlatban, hiánypótlásban, valamint a Kbt. 72. § szerinti indokolásban elkülönített módon elhelyezett, üzleti titkot (ideértve a védett ismeretet is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A257BE" w:rsidRPr="007042D6" w:rsidRDefault="00A257BE" w:rsidP="00A257BE">
      <w:pPr>
        <w:shd w:val="clear" w:color="auto" w:fill="FFFFFF"/>
        <w:jc w:val="both"/>
      </w:pPr>
      <w:r w:rsidRPr="007042D6">
        <w:t>A gazdasági szereplő nem nyilváníthatja üzleti titoknak különösen</w:t>
      </w:r>
    </w:p>
    <w:p w:rsidR="00A257BE" w:rsidRPr="007042D6" w:rsidRDefault="00A257BE" w:rsidP="00A257BE">
      <w:pPr>
        <w:shd w:val="clear" w:color="auto" w:fill="FFFFFF"/>
        <w:jc w:val="both"/>
      </w:pPr>
      <w:r w:rsidRPr="007042D6">
        <w:rPr>
          <w:i/>
          <w:iCs/>
        </w:rPr>
        <w:t>a) </w:t>
      </w:r>
      <w:r w:rsidRPr="007042D6">
        <w:t>azokat az információkat, adatokat, amelyek elektronikus, hatósági vagy egyéb nyilvántartásból bárki számára megismerhetők,</w:t>
      </w:r>
    </w:p>
    <w:p w:rsidR="00A257BE" w:rsidRPr="007042D6" w:rsidRDefault="00A257BE" w:rsidP="00A257BE">
      <w:pPr>
        <w:shd w:val="clear" w:color="auto" w:fill="FFFFFF"/>
        <w:jc w:val="both"/>
      </w:pPr>
      <w:r w:rsidRPr="007042D6">
        <w:rPr>
          <w:i/>
          <w:iCs/>
        </w:rPr>
        <w:t>b) </w:t>
      </w:r>
      <w:r w:rsidRPr="007042D6">
        <w:t>az információs önrendelkezési jogról és az információszabadságról szóló 2011. évi CXII. törvény 27. § (3) bekezdése szerinti közérdekből nyilvános adatokat,</w:t>
      </w:r>
    </w:p>
    <w:p w:rsidR="00A257BE" w:rsidRPr="007042D6" w:rsidRDefault="00A257BE" w:rsidP="00A257BE">
      <w:pPr>
        <w:shd w:val="clear" w:color="auto" w:fill="FFFFFF"/>
        <w:jc w:val="both"/>
      </w:pPr>
      <w:r w:rsidRPr="007042D6">
        <w:rPr>
          <w:i/>
          <w:iCs/>
        </w:rPr>
        <w:t>c) </w:t>
      </w:r>
      <w:r w:rsidRPr="007042D6">
        <w:t>az Ajánlattevő, illetve részvételre jelentkező által az alkalmasság igazolása körében bemutatott</w:t>
      </w:r>
    </w:p>
    <w:p w:rsidR="00A257BE" w:rsidRPr="007042D6" w:rsidRDefault="00A257BE" w:rsidP="00A257BE">
      <w:pPr>
        <w:shd w:val="clear" w:color="auto" w:fill="FFFFFF"/>
        <w:ind w:firstLine="240"/>
        <w:jc w:val="both"/>
      </w:pPr>
      <w:r w:rsidRPr="007042D6">
        <w:rPr>
          <w:i/>
          <w:iCs/>
        </w:rPr>
        <w:t>ca) </w:t>
      </w:r>
      <w:r w:rsidRPr="007042D6">
        <w:t>korábban teljesített közbeszerzési szerződések, illetve e törvény szerinti építés- vagy szolgáltatási koncessziók megkötésére, tartalmára és teljesítésére vonatkozó információkat és adatokat,</w:t>
      </w:r>
    </w:p>
    <w:p w:rsidR="00A257BE" w:rsidRPr="007042D6" w:rsidRDefault="00A257BE" w:rsidP="00A257BE">
      <w:pPr>
        <w:shd w:val="clear" w:color="auto" w:fill="FFFFFF"/>
        <w:ind w:firstLine="240"/>
        <w:jc w:val="both"/>
      </w:pPr>
      <w:r w:rsidRPr="007042D6">
        <w:rPr>
          <w:i/>
          <w:iCs/>
        </w:rPr>
        <w:t>cb) </w:t>
      </w:r>
      <w:r w:rsidRPr="007042D6">
        <w:t>gépekre, eszközökre, berendezésekre, szakemberekre, tanúsítványokra, címkékre vonatkozó információkat és adatokat,</w:t>
      </w:r>
    </w:p>
    <w:p w:rsidR="00A257BE" w:rsidRPr="007042D6" w:rsidRDefault="00A257BE" w:rsidP="00A257BE">
      <w:pPr>
        <w:shd w:val="clear" w:color="auto" w:fill="FFFFFF"/>
        <w:ind w:firstLine="240"/>
        <w:jc w:val="both"/>
      </w:pPr>
      <w:r w:rsidRPr="007042D6">
        <w:rPr>
          <w:i/>
          <w:iCs/>
        </w:rPr>
        <w:t>d) </w:t>
      </w:r>
      <w:r w:rsidRPr="007042D6">
        <w:t>az ajánlatban meghatározott áruk, építési beruházások, szolgáltatások leírását, ide nem értve a leírásnak azt a jól meghatározható elemét, amely tekintetében a Kbt. 44.§ (1) bekezdésben meghatározott feltételek az Ajánlattevő által igazoltan fennállnak,</w:t>
      </w:r>
    </w:p>
    <w:p w:rsidR="00A257BE" w:rsidRPr="007042D6" w:rsidRDefault="00A257BE" w:rsidP="00A257BE">
      <w:pPr>
        <w:shd w:val="clear" w:color="auto" w:fill="FFFFFF"/>
        <w:ind w:firstLine="240"/>
        <w:jc w:val="both"/>
      </w:pPr>
      <w:r w:rsidRPr="007042D6">
        <w:rPr>
          <w:i/>
          <w:iCs/>
        </w:rPr>
        <w:t>e) </w:t>
      </w:r>
      <w:r w:rsidRPr="007042D6">
        <w:t>ha az Ajánlatkérő annak benyújtását kéri, az Ajánlattevő szakmai ajánlatát, ide nem értve a szakmai ajánlatnak azt a jól meghatározható elemét, amely tekintetében a Kbt. 44.§ (1) bekezdésben meghatározott feltételek az Ajánlattevő által igazoltan fennállnak és  a Kbt. 44.§ (3) bekezdés alapján nincs akadálya az üzleti titokká nyilvánításnak.</w:t>
      </w:r>
    </w:p>
    <w:p w:rsidR="00A257BE" w:rsidRPr="007042D6" w:rsidRDefault="00A257BE" w:rsidP="00A257BE">
      <w:pPr>
        <w:shd w:val="clear" w:color="auto" w:fill="FFFFFF"/>
        <w:jc w:val="both"/>
      </w:pPr>
      <w:r w:rsidRPr="007042D6">
        <w:t>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Kbt. 44.§ (2) bekezdés hatálya alá nem tartozó - részinformációk, alapadatok (így különösen az árazott költségvetés) nyilvánosságra hozatalát megtilthatja.</w:t>
      </w:r>
    </w:p>
    <w:p w:rsidR="00A257BE" w:rsidRPr="007042D6" w:rsidRDefault="00A257BE" w:rsidP="00A257BE">
      <w:pPr>
        <w:shd w:val="clear" w:color="auto" w:fill="FFFFFF"/>
        <w:jc w:val="both"/>
      </w:pPr>
      <w:r w:rsidRPr="007042D6">
        <w:t>Ha a gazdasági szereplő meghatározott információk, adatok üzleti titokká nyilvánítása során a Kbt. 44.§ (1)-(3) bekezdésben foglaltakat nem tartotta be, az Ajánlatkérő hiánypótlás keretében köteles felhívni az érintett gazdasági szereplőt a megfelelő tartalmú dokumentum benyújtására.</w:t>
      </w:r>
    </w:p>
    <w:p w:rsidR="00A257BE" w:rsidRPr="007042D6" w:rsidRDefault="00A257BE" w:rsidP="00AC3590">
      <w:pPr>
        <w:rPr>
          <w:b/>
        </w:rPr>
      </w:pPr>
    </w:p>
    <w:tbl>
      <w:tblPr>
        <w:tblStyle w:val="Rcsostblzat"/>
        <w:tblW w:w="0" w:type="auto"/>
        <w:shd w:val="clear" w:color="auto" w:fill="D9D9D9" w:themeFill="background1" w:themeFillShade="D9"/>
        <w:tblLook w:val="04A0" w:firstRow="1" w:lastRow="0" w:firstColumn="1" w:lastColumn="0" w:noHBand="0" w:noVBand="1"/>
      </w:tblPr>
      <w:tblGrid>
        <w:gridCol w:w="9285"/>
      </w:tblGrid>
      <w:tr w:rsidR="007042D6" w:rsidRPr="007042D6" w:rsidTr="007042D6">
        <w:tc>
          <w:tcPr>
            <w:tcW w:w="9285" w:type="dxa"/>
            <w:shd w:val="clear" w:color="auto" w:fill="D9D9D9" w:themeFill="background1" w:themeFillShade="D9"/>
          </w:tcPr>
          <w:p w:rsidR="00A257BE" w:rsidRPr="007042D6" w:rsidRDefault="007042D6" w:rsidP="00AC3590">
            <w:pPr>
              <w:rPr>
                <w:b/>
              </w:rPr>
            </w:pPr>
            <w:r w:rsidRPr="007042D6">
              <w:rPr>
                <w:b/>
              </w:rPr>
              <w:t>6</w:t>
            </w:r>
            <w:r w:rsidR="00A257BE" w:rsidRPr="007042D6">
              <w:rPr>
                <w:b/>
              </w:rPr>
              <w:t>. Formai követelmények</w:t>
            </w:r>
          </w:p>
        </w:tc>
      </w:tr>
    </w:tbl>
    <w:p w:rsidR="00A257BE" w:rsidRPr="007042D6" w:rsidRDefault="00A257BE" w:rsidP="00AC3590">
      <w:pPr>
        <w:rPr>
          <w:b/>
        </w:rPr>
      </w:pPr>
    </w:p>
    <w:p w:rsidR="008443DF" w:rsidRPr="006C64DF" w:rsidRDefault="008443DF" w:rsidP="008443DF">
      <w:pPr>
        <w:jc w:val="both"/>
      </w:pPr>
      <w:r w:rsidRPr="006C64DF">
        <w:t>A borítékokat a következő felirattal minimum el kell ellátni:</w:t>
      </w:r>
    </w:p>
    <w:p w:rsidR="008443DF" w:rsidRPr="006C64DF" w:rsidRDefault="008443DF" w:rsidP="008443DF">
      <w:pPr>
        <w:jc w:val="both"/>
      </w:pPr>
    </w:p>
    <w:p w:rsidR="00041B36" w:rsidRPr="00041ECB" w:rsidRDefault="00041B36" w:rsidP="00041B36">
      <w:pPr>
        <w:jc w:val="center"/>
        <w:rPr>
          <w:b/>
          <w:bCs/>
        </w:rPr>
      </w:pPr>
      <w:r w:rsidRPr="00041ECB">
        <w:rPr>
          <w:b/>
        </w:rPr>
        <w:t>„Gastroenterológiai ellátás fogyóanyagainak  beszerzése/</w:t>
      </w:r>
      <w:r>
        <w:rPr>
          <w:b/>
        </w:rPr>
        <w:t>2018</w:t>
      </w:r>
      <w:r w:rsidRPr="00041ECB">
        <w:rPr>
          <w:b/>
          <w:bCs/>
        </w:rPr>
        <w:t>”</w:t>
      </w:r>
    </w:p>
    <w:p w:rsidR="008443DF" w:rsidRPr="006C64DF" w:rsidRDefault="00041B36" w:rsidP="004942EB">
      <w:pPr>
        <w:jc w:val="center"/>
        <w:rPr>
          <w:b/>
          <w:bCs/>
        </w:rPr>
      </w:pPr>
      <w:r w:rsidRPr="00041ECB">
        <w:rPr>
          <w:b/>
          <w:bCs/>
        </w:rPr>
        <w:t xml:space="preserve"> </w:t>
      </w:r>
    </w:p>
    <w:p w:rsidR="008443DF" w:rsidRPr="006C64DF" w:rsidRDefault="008443DF" w:rsidP="008443DF">
      <w:pPr>
        <w:ind w:firstLine="360"/>
        <w:jc w:val="center"/>
        <w:rPr>
          <w:b/>
        </w:rPr>
      </w:pPr>
      <w:r w:rsidRPr="006C64DF">
        <w:rPr>
          <w:b/>
        </w:rPr>
        <w:t xml:space="preserve">  AZ AJÁNLATTÉTELI HATÁRIDŐ LETELTÉIG TILOS FELBONTANI!</w:t>
      </w:r>
    </w:p>
    <w:p w:rsidR="008443DF" w:rsidRPr="006C64DF" w:rsidRDefault="008443DF" w:rsidP="008443DF">
      <w:pPr>
        <w:ind w:firstLine="360"/>
        <w:jc w:val="center"/>
        <w:rPr>
          <w:b/>
        </w:rPr>
      </w:pPr>
    </w:p>
    <w:p w:rsidR="008443DF" w:rsidRPr="006C64DF" w:rsidRDefault="008443DF" w:rsidP="008443DF">
      <w:pPr>
        <w:pStyle w:val="NormlWeb"/>
        <w:spacing w:before="0" w:beforeAutospacing="0" w:after="0" w:afterAutospacing="0"/>
        <w:ind w:left="150" w:right="150"/>
        <w:jc w:val="both"/>
      </w:pPr>
      <w:r w:rsidRPr="006C64DF">
        <w:t xml:space="preserve">Az ajánlatot cégszerűen aláírva, 1(egy) eredeti példányban és 1 (egy) példányban elektronikus adathordozón (amelynek meg kell egyeznie a papíralapon benyújtott ajánlattal), a Kbt. szerint, 1 (egy) zárt csomagolásban kell benyújtani. Az ajánlatok elektronikus adathordozón benyújtott példánya tekintetében </w:t>
      </w:r>
      <w:r>
        <w:t>Ajánlatkérő</w:t>
      </w:r>
      <w:r w:rsidRPr="006C64DF">
        <w:t xml:space="preserve"> előírja, hogy azt jelszó nélkül olvasható, de nem módosítható .pdf file-ben kell elkészíteni. Az </w:t>
      </w:r>
      <w:r>
        <w:t>Ajánlattevő</w:t>
      </w:r>
      <w:r w:rsidRPr="006C64DF">
        <w:t xml:space="preserve">nek az ajánlatban nyilatkoznia kell, hogy az ajánlat elektronikus formában benyújtott példánya a papír alapú (eredeti) példánnyal megegyezik. Amennyiben a papír alapú ajánlati példány, és az elektronikus adathordozón benyújtott példány között eltérés van, úgy a papír alapon benyújtott példány tartalma az irányadó. A benyújtott ajánlati papíralapú példány borítólapján fel kell tüntetni az </w:t>
      </w:r>
      <w:r>
        <w:t>Ajánlattevő</w:t>
      </w:r>
      <w:r w:rsidRPr="006C64DF">
        <w:t xml:space="preserve"> nevét, székhelyét, a jelen eljárásban kapcsolattartásra kijelölt személy nevét, telefon- és faxszámát, továbbá e-mail címét. </w:t>
      </w:r>
    </w:p>
    <w:tbl>
      <w:tblPr>
        <w:tblStyle w:val="Rcsostblzat"/>
        <w:tblW w:w="0" w:type="auto"/>
        <w:shd w:val="clear" w:color="auto" w:fill="D9D9D9" w:themeFill="background1" w:themeFillShade="D9"/>
        <w:tblLook w:val="04A0" w:firstRow="1" w:lastRow="0" w:firstColumn="1" w:lastColumn="0" w:noHBand="0" w:noVBand="1"/>
      </w:tblPr>
      <w:tblGrid>
        <w:gridCol w:w="9285"/>
      </w:tblGrid>
      <w:tr w:rsidR="004508D4" w:rsidRPr="007042D6" w:rsidTr="008443DF">
        <w:tc>
          <w:tcPr>
            <w:tcW w:w="9285" w:type="dxa"/>
            <w:shd w:val="clear" w:color="auto" w:fill="D9D9D9" w:themeFill="background1" w:themeFillShade="D9"/>
          </w:tcPr>
          <w:p w:rsidR="00A257BE" w:rsidRPr="007042D6" w:rsidRDefault="007042D6" w:rsidP="00AC3590">
            <w:pPr>
              <w:rPr>
                <w:b/>
              </w:rPr>
            </w:pPr>
            <w:r w:rsidRPr="007042D6">
              <w:rPr>
                <w:b/>
              </w:rPr>
              <w:t>7</w:t>
            </w:r>
            <w:r w:rsidR="00A257BE" w:rsidRPr="007042D6">
              <w:rPr>
                <w:b/>
              </w:rPr>
              <w:t>.</w:t>
            </w:r>
            <w:r w:rsidR="007D6D62" w:rsidRPr="007042D6">
              <w:rPr>
                <w:b/>
              </w:rPr>
              <w:t xml:space="preserve"> Hiánypótlás</w:t>
            </w:r>
          </w:p>
        </w:tc>
      </w:tr>
    </w:tbl>
    <w:p w:rsidR="00A257BE" w:rsidRPr="007042D6" w:rsidRDefault="00A257BE" w:rsidP="00AC3590">
      <w:pPr>
        <w:rPr>
          <w:b/>
        </w:rPr>
      </w:pPr>
    </w:p>
    <w:p w:rsidR="007D6D62" w:rsidRPr="007042D6" w:rsidRDefault="007D6D62" w:rsidP="007D6D62">
      <w:pPr>
        <w:pStyle w:val="NormlWeb"/>
        <w:spacing w:before="0" w:beforeAutospacing="0" w:after="0" w:afterAutospacing="0"/>
        <w:ind w:right="150"/>
        <w:jc w:val="both"/>
      </w:pPr>
      <w:r w:rsidRPr="007042D6">
        <w:t>Ajánlatkérő a Kbt. 71. § alapján hiánypótlási lehetőséget biztosít.</w:t>
      </w:r>
    </w:p>
    <w:p w:rsidR="005D4716" w:rsidRPr="007042D6" w:rsidRDefault="005D4716" w:rsidP="0079044B">
      <w:pPr>
        <w:pStyle w:val="NormlWeb"/>
        <w:spacing w:before="0" w:beforeAutospacing="0" w:after="0" w:afterAutospacing="0"/>
        <w:ind w:right="150"/>
        <w:jc w:val="both"/>
      </w:pPr>
    </w:p>
    <w:tbl>
      <w:tblPr>
        <w:tblStyle w:val="Rcsostblzat"/>
        <w:tblW w:w="0" w:type="auto"/>
        <w:shd w:val="clear" w:color="auto" w:fill="D9D9D9" w:themeFill="background1" w:themeFillShade="D9"/>
        <w:tblLook w:val="04A0" w:firstRow="1" w:lastRow="0" w:firstColumn="1" w:lastColumn="0" w:noHBand="0" w:noVBand="1"/>
      </w:tblPr>
      <w:tblGrid>
        <w:gridCol w:w="9285"/>
      </w:tblGrid>
      <w:tr w:rsidR="004508D4" w:rsidRPr="007042D6" w:rsidTr="005D4716">
        <w:tc>
          <w:tcPr>
            <w:tcW w:w="9437" w:type="dxa"/>
            <w:shd w:val="clear" w:color="auto" w:fill="D9D9D9" w:themeFill="background1" w:themeFillShade="D9"/>
          </w:tcPr>
          <w:p w:rsidR="0079044B" w:rsidRPr="007042D6" w:rsidRDefault="007042D6" w:rsidP="0079044B">
            <w:pPr>
              <w:pStyle w:val="NormlWeb"/>
              <w:spacing w:before="0" w:beforeAutospacing="0" w:after="0" w:afterAutospacing="0"/>
              <w:ind w:right="150"/>
              <w:jc w:val="both"/>
            </w:pPr>
            <w:r w:rsidRPr="008443DF">
              <w:rPr>
                <w:b/>
              </w:rPr>
              <w:t>8</w:t>
            </w:r>
            <w:r w:rsidR="008443DF" w:rsidRPr="008443DF">
              <w:rPr>
                <w:b/>
              </w:rPr>
              <w:t>.</w:t>
            </w:r>
            <w:r w:rsidR="0079044B" w:rsidRPr="007042D6">
              <w:rPr>
                <w:b/>
                <w:iCs/>
              </w:rPr>
              <w:t xml:space="preserve"> A</w:t>
            </w:r>
            <w:r w:rsidR="0079044B" w:rsidRPr="007042D6">
              <w:rPr>
                <w:b/>
              </w:rPr>
              <w:t>z eredményhirdetés tervezett időpontja</w:t>
            </w:r>
          </w:p>
        </w:tc>
      </w:tr>
    </w:tbl>
    <w:p w:rsidR="0079044B" w:rsidRPr="007042D6" w:rsidRDefault="0079044B" w:rsidP="0079044B">
      <w:pPr>
        <w:pStyle w:val="NormlWeb"/>
        <w:spacing w:before="0" w:beforeAutospacing="0" w:after="0" w:afterAutospacing="0"/>
        <w:ind w:right="150"/>
        <w:jc w:val="both"/>
      </w:pPr>
    </w:p>
    <w:p w:rsidR="0079044B" w:rsidRPr="007042D6" w:rsidRDefault="0079044B" w:rsidP="0079044B">
      <w:pPr>
        <w:pStyle w:val="NormlWeb"/>
        <w:spacing w:before="0" w:beforeAutospacing="0" w:after="0" w:afterAutospacing="0"/>
        <w:ind w:right="150"/>
        <w:jc w:val="both"/>
      </w:pPr>
      <w:r w:rsidRPr="007042D6">
        <w:t>Ajánlatkérő a Kbt. 79.§ (2) bekezdés szerinti összegezés megküldésével hirdet eredményt, az ajánlati kötöttség időtartamán belül.</w:t>
      </w:r>
    </w:p>
    <w:p w:rsidR="005D4716" w:rsidRPr="007042D6" w:rsidRDefault="005D4716" w:rsidP="0079044B">
      <w:pPr>
        <w:pStyle w:val="NormlWeb"/>
        <w:spacing w:before="0" w:beforeAutospacing="0" w:after="0" w:afterAutospacing="0"/>
        <w:ind w:right="150"/>
        <w:jc w:val="both"/>
      </w:pPr>
    </w:p>
    <w:tbl>
      <w:tblPr>
        <w:tblStyle w:val="Rcsostblzat"/>
        <w:tblW w:w="0" w:type="auto"/>
        <w:shd w:val="clear" w:color="auto" w:fill="D9D9D9" w:themeFill="background1" w:themeFillShade="D9"/>
        <w:tblLook w:val="04A0" w:firstRow="1" w:lastRow="0" w:firstColumn="1" w:lastColumn="0" w:noHBand="0" w:noVBand="1"/>
      </w:tblPr>
      <w:tblGrid>
        <w:gridCol w:w="9285"/>
      </w:tblGrid>
      <w:tr w:rsidR="007042D6" w:rsidRPr="007042D6" w:rsidTr="007042D6">
        <w:tc>
          <w:tcPr>
            <w:tcW w:w="9285" w:type="dxa"/>
            <w:shd w:val="clear" w:color="auto" w:fill="D9D9D9" w:themeFill="background1" w:themeFillShade="D9"/>
          </w:tcPr>
          <w:p w:rsidR="00B16586" w:rsidRPr="007042D6" w:rsidRDefault="00B16586" w:rsidP="00DA4511">
            <w:pPr>
              <w:pStyle w:val="NormlWeb"/>
              <w:spacing w:before="0" w:beforeAutospacing="0" w:after="0" w:afterAutospacing="0"/>
              <w:ind w:right="150"/>
              <w:jc w:val="both"/>
              <w:rPr>
                <w:b/>
              </w:rPr>
            </w:pPr>
            <w:r w:rsidRPr="007042D6">
              <w:rPr>
                <w:b/>
              </w:rPr>
              <w:t>9. Kiegészítő tájékoztatás</w:t>
            </w:r>
          </w:p>
        </w:tc>
      </w:tr>
    </w:tbl>
    <w:p w:rsidR="00B16586" w:rsidRPr="007042D6" w:rsidRDefault="00B16586" w:rsidP="00B16586">
      <w:pPr>
        <w:shd w:val="clear" w:color="auto" w:fill="FFFFFF"/>
        <w:jc w:val="both"/>
        <w:rPr>
          <w:b/>
          <w:u w:val="single"/>
        </w:rPr>
      </w:pPr>
    </w:p>
    <w:p w:rsidR="008443DF" w:rsidRPr="006C64DF" w:rsidRDefault="008443DF" w:rsidP="008443DF">
      <w:pPr>
        <w:shd w:val="clear" w:color="auto" w:fill="FFFFFF"/>
        <w:jc w:val="both"/>
      </w:pPr>
      <w:r w:rsidRPr="006C64DF">
        <w:t>A Kbt.</w:t>
      </w:r>
      <w:r w:rsidRPr="006C64DF">
        <w:rPr>
          <w:bCs/>
        </w:rPr>
        <w:t xml:space="preserve">114.§ (6). bek. szabályai szerint lehet kiegészítő tájékoztatást kérni az </w:t>
      </w:r>
      <w:r>
        <w:rPr>
          <w:bCs/>
        </w:rPr>
        <w:t>Ajánlattevő</w:t>
      </w:r>
      <w:r w:rsidRPr="006C64DF">
        <w:rPr>
          <w:bCs/>
        </w:rPr>
        <w:t xml:space="preserve">knek az </w:t>
      </w:r>
      <w:r>
        <w:rPr>
          <w:bCs/>
        </w:rPr>
        <w:t>Ajánlatkérő</w:t>
      </w:r>
      <w:r w:rsidRPr="006C64DF">
        <w:rPr>
          <w:bCs/>
        </w:rPr>
        <w:t>től.</w:t>
      </w:r>
      <w:r w:rsidRPr="006C64DF">
        <w:t xml:space="preserve"> Bármely gazdasági szereplő, aki az adott közbeszerzési eljárásban részvételre jelentkező vagy </w:t>
      </w:r>
      <w:r>
        <w:t>Ajánlattevő</w:t>
      </w:r>
      <w:r w:rsidRPr="006C64DF">
        <w:t xml:space="preserve"> lehet - a megfelelő ajánlattétel vagy részvételi jelentkezés érdekében - a közbeszerzési dokumentumokban foglaltakkal kapcsolatban írásban kiegészítő tájékoztatást kérhet az </w:t>
      </w:r>
      <w:r>
        <w:t>Ajánlatkérő</w:t>
      </w:r>
      <w:r w:rsidRPr="006C64DF">
        <w:t>től az alábbi formában:</w:t>
      </w:r>
    </w:p>
    <w:p w:rsidR="008443DF" w:rsidRPr="006C64DF" w:rsidRDefault="008443DF" w:rsidP="008443DF">
      <w:pPr>
        <w:shd w:val="clear" w:color="auto" w:fill="FFFFFF"/>
        <w:jc w:val="both"/>
      </w:pPr>
      <w:r w:rsidRPr="006C64DF">
        <w:rPr>
          <w:shd w:val="clear" w:color="auto" w:fill="FFFFFF"/>
        </w:rPr>
        <w:t xml:space="preserve">A tájékoztatást igénylő gazdasági szereplő a jelen felhívásban megadott elérhetőségre közvetlenül benyújtott vagy postai kézbesítéssel küldött levélben vagy telefaxon (vagy a Kbt. 41. § (4) bekezdésének megfelelő elektronikus úton) fordulhat kiegészítő tájékoztatásért az </w:t>
      </w:r>
      <w:r>
        <w:rPr>
          <w:shd w:val="clear" w:color="auto" w:fill="FFFFFF"/>
        </w:rPr>
        <w:t>Ajánlatkérő</w:t>
      </w:r>
      <w:r w:rsidRPr="006C64DF">
        <w:rPr>
          <w:shd w:val="clear" w:color="auto" w:fill="FFFFFF"/>
        </w:rPr>
        <w:t>höz.</w:t>
      </w:r>
    </w:p>
    <w:p w:rsidR="008443DF" w:rsidRPr="006C64DF" w:rsidRDefault="008443DF" w:rsidP="008443DF">
      <w:pPr>
        <w:ind w:firstLine="360"/>
      </w:pPr>
      <w:r w:rsidRPr="006C64DF">
        <w:rPr>
          <w:b/>
          <w:u w:val="single"/>
        </w:rPr>
        <w:t>Címzett</w:t>
      </w:r>
      <w:r w:rsidRPr="006C64DF">
        <w:t xml:space="preserve">: </w:t>
      </w:r>
    </w:p>
    <w:p w:rsidR="008443DF" w:rsidRPr="006C64DF" w:rsidRDefault="008443DF" w:rsidP="008443DF">
      <w:pPr>
        <w:ind w:firstLine="360"/>
      </w:pPr>
      <w:r w:rsidRPr="006C64DF">
        <w:t xml:space="preserve">Dr. Ralovich Zsolt  főigazgató </w:t>
      </w:r>
    </w:p>
    <w:p w:rsidR="008443DF" w:rsidRPr="006C64DF" w:rsidRDefault="008443DF" w:rsidP="008443DF">
      <w:pPr>
        <w:ind w:firstLine="360"/>
      </w:pPr>
      <w:r w:rsidRPr="006C64DF">
        <w:t>E-mail:</w:t>
      </w:r>
      <w:r>
        <w:t>kozbeszerzes@delpestikorhaz.hu</w:t>
      </w:r>
    </w:p>
    <w:p w:rsidR="008443DF" w:rsidRPr="006C64DF" w:rsidRDefault="008443DF" w:rsidP="008443DF">
      <w:pPr>
        <w:ind w:firstLine="360"/>
      </w:pPr>
    </w:p>
    <w:p w:rsidR="008443DF" w:rsidRPr="006C64DF" w:rsidRDefault="008443DF" w:rsidP="008443DF">
      <w:r w:rsidRPr="006C64DF">
        <w:t xml:space="preserve">Az </w:t>
      </w:r>
      <w:r>
        <w:t>Ajánlatkérő</w:t>
      </w:r>
      <w:r w:rsidRPr="006C64DF">
        <w:t xml:space="preserve"> általános címe (URL): www.jahndelpest.hu </w:t>
      </w:r>
    </w:p>
    <w:p w:rsidR="008443DF" w:rsidRPr="006C64DF" w:rsidRDefault="008443DF" w:rsidP="008443DF">
      <w:pPr>
        <w:shd w:val="clear" w:color="auto" w:fill="FFFFFF"/>
        <w:jc w:val="both"/>
      </w:pPr>
    </w:p>
    <w:p w:rsidR="008443DF" w:rsidRPr="006C64DF" w:rsidRDefault="008443DF" w:rsidP="008443DF">
      <w:pPr>
        <w:shd w:val="clear" w:color="auto" w:fill="FFFFFF"/>
        <w:jc w:val="both"/>
      </w:pPr>
      <w:r w:rsidRPr="006C64DF">
        <w:t>A kiegészítő tájékoztatást a kérés beérkezését követően ésszerű határidőn belül, az ajánlattételi határidő előtt ésszerű időben kell megadni.</w:t>
      </w:r>
    </w:p>
    <w:p w:rsidR="008443DF" w:rsidRPr="006C64DF" w:rsidRDefault="008443DF" w:rsidP="008443DF">
      <w:pPr>
        <w:jc w:val="both"/>
      </w:pPr>
    </w:p>
    <w:p w:rsidR="008443DF" w:rsidRPr="006C64DF" w:rsidRDefault="008443DF" w:rsidP="008443DF">
      <w:pPr>
        <w:ind w:left="426" w:hanging="426"/>
        <w:jc w:val="both"/>
        <w:rPr>
          <w:shd w:val="clear" w:color="auto" w:fill="FFFFFF"/>
        </w:rPr>
      </w:pPr>
      <w:r>
        <w:rPr>
          <w:shd w:val="clear" w:color="auto" w:fill="FFFFFF"/>
        </w:rPr>
        <w:t>Ajánlatkérő</w:t>
      </w:r>
      <w:r w:rsidRPr="006C64DF">
        <w:rPr>
          <w:shd w:val="clear" w:color="auto" w:fill="FFFFFF"/>
        </w:rPr>
        <w:t xml:space="preserve"> tájékoztatja a gazdasági szereplőket, hogy az eljárással kapcsolatos valamennyi</w:t>
      </w:r>
    </w:p>
    <w:p w:rsidR="008443DF" w:rsidRPr="006C64DF" w:rsidRDefault="008443DF" w:rsidP="008443DF">
      <w:pPr>
        <w:ind w:left="426" w:hanging="426"/>
        <w:jc w:val="both"/>
        <w:rPr>
          <w:shd w:val="clear" w:color="auto" w:fill="FFFFFF"/>
        </w:rPr>
      </w:pPr>
      <w:r w:rsidRPr="006C64DF">
        <w:rPr>
          <w:shd w:val="clear" w:color="auto" w:fill="FFFFFF"/>
        </w:rPr>
        <w:t>határidővel kapcsolatosan a közép-európai idő az irányadó.</w:t>
      </w:r>
    </w:p>
    <w:p w:rsidR="00B16586" w:rsidRPr="007042D6" w:rsidRDefault="00B16586" w:rsidP="005D4716"/>
    <w:tbl>
      <w:tblPr>
        <w:tblStyle w:val="Rcsostblzat"/>
        <w:tblW w:w="0" w:type="auto"/>
        <w:tblLook w:val="04A0" w:firstRow="1" w:lastRow="0" w:firstColumn="1" w:lastColumn="0" w:noHBand="0" w:noVBand="1"/>
      </w:tblPr>
      <w:tblGrid>
        <w:gridCol w:w="9285"/>
      </w:tblGrid>
      <w:tr w:rsidR="00AF491B" w:rsidRPr="007042D6" w:rsidTr="00A257BE">
        <w:tc>
          <w:tcPr>
            <w:tcW w:w="9437" w:type="dxa"/>
            <w:shd w:val="clear" w:color="auto" w:fill="D9D9D9" w:themeFill="background1" w:themeFillShade="D9"/>
          </w:tcPr>
          <w:p w:rsidR="00A257BE" w:rsidRPr="007042D6" w:rsidRDefault="007042D6" w:rsidP="00AC3590">
            <w:pPr>
              <w:rPr>
                <w:b/>
              </w:rPr>
            </w:pPr>
            <w:r w:rsidRPr="007042D6">
              <w:rPr>
                <w:b/>
              </w:rPr>
              <w:t>10</w:t>
            </w:r>
            <w:r w:rsidR="00B16586" w:rsidRPr="007042D6">
              <w:rPr>
                <w:b/>
              </w:rPr>
              <w:t>.</w:t>
            </w:r>
            <w:r w:rsidR="005D4716" w:rsidRPr="007042D6">
              <w:rPr>
                <w:b/>
              </w:rPr>
              <w:t xml:space="preserve"> </w:t>
            </w:r>
            <w:r w:rsidR="00A257BE" w:rsidRPr="007042D6">
              <w:rPr>
                <w:b/>
              </w:rPr>
              <w:t>Ajánlattevő által az ajánlatban csatolandó dokumentumok</w:t>
            </w:r>
          </w:p>
        </w:tc>
      </w:tr>
    </w:tbl>
    <w:p w:rsidR="008443DF" w:rsidRPr="006C64DF" w:rsidRDefault="006C06C4" w:rsidP="008443DF">
      <w:pPr>
        <w:jc w:val="both"/>
      </w:pPr>
      <w:r w:rsidRPr="007042D6">
        <w:t xml:space="preserve">- </w:t>
      </w:r>
      <w:r w:rsidR="008443DF" w:rsidRPr="002367D3">
        <w:t>Üzleti titokra vonatkozó nyilatkozat</w:t>
      </w:r>
      <w:r w:rsidR="008443DF">
        <w:t xml:space="preserve"> Kbt. 44.§ szerint</w:t>
      </w:r>
    </w:p>
    <w:p w:rsidR="008443DF" w:rsidRPr="006C64DF" w:rsidRDefault="008443DF" w:rsidP="008443DF">
      <w:pPr>
        <w:jc w:val="both"/>
      </w:pPr>
      <w:r w:rsidRPr="006C64DF">
        <w:t>- Csatolja a jelen felhívásban és a Kbt. által kötelezően előírt egyéb igazolásokat és dokumentumokat.</w:t>
      </w:r>
    </w:p>
    <w:p w:rsidR="008443DF" w:rsidRPr="006C64DF" w:rsidRDefault="008443DF" w:rsidP="008443DF">
      <w:pPr>
        <w:jc w:val="both"/>
      </w:pPr>
      <w:r w:rsidRPr="006C64DF">
        <w:t>-  Az ajánlatba felolvasólapot kell elhelyezni, ami tartalmazza a Kbt. 68. § (4) bekezdése szerinti összes adatot, információt.</w:t>
      </w:r>
    </w:p>
    <w:p w:rsidR="008443DF" w:rsidRPr="006C64DF" w:rsidRDefault="008443DF" w:rsidP="008443DF">
      <w:pPr>
        <w:jc w:val="both"/>
      </w:pPr>
      <w:r w:rsidRPr="006C64DF">
        <w:t>-    Tartalomjegyzék csatolása kötelező, oldalszámokkal ellátva.</w:t>
      </w:r>
    </w:p>
    <w:p w:rsidR="008443DF" w:rsidRPr="006C64DF" w:rsidRDefault="008443DF" w:rsidP="008443DF">
      <w:pPr>
        <w:jc w:val="both"/>
      </w:pPr>
      <w:r w:rsidRPr="006C64DF">
        <w:t xml:space="preserve">-  </w:t>
      </w:r>
      <w:r>
        <w:t>Ajánlattevő</w:t>
      </w:r>
      <w:r w:rsidRPr="006C64DF">
        <w:t xml:space="preserve">nek (közös </w:t>
      </w:r>
      <w:r>
        <w:t>Ajánlattevő</w:t>
      </w:r>
      <w:r w:rsidRPr="006C64DF">
        <w:t xml:space="preserve">k mindegyikének) az ajánlatában nyilatkoznia kell a Kbt. 66. § (2) és (4) bekezdésében foglaltak szerint. </w:t>
      </w:r>
    </w:p>
    <w:p w:rsidR="008443DF" w:rsidRPr="006C64DF" w:rsidRDefault="008443DF" w:rsidP="008443DF">
      <w:pPr>
        <w:jc w:val="both"/>
      </w:pPr>
      <w:r w:rsidRPr="006C64DF">
        <w:t xml:space="preserve">-  </w:t>
      </w:r>
      <w:r>
        <w:t>Ajánlattevő</w:t>
      </w:r>
      <w:r w:rsidRPr="006C64DF">
        <w:t xml:space="preserve">nek (közös </w:t>
      </w:r>
      <w:r>
        <w:t>Ajánlattevő</w:t>
      </w:r>
      <w:r w:rsidRPr="006C64DF">
        <w:t>k mindegyikének) az ajánlatában nyilatkoznia kell a Kbt. 66. § (6) bekezdés a) és b) pontja vonatkozásában. A nyilatkozatokat nemleges tartalom esetén is kifejezetten meg kell tenni, és az ajánlathoz csatolni.</w:t>
      </w:r>
    </w:p>
    <w:p w:rsidR="008443DF" w:rsidRPr="006C64DF" w:rsidRDefault="008443DF" w:rsidP="008443DF">
      <w:pPr>
        <w:jc w:val="both"/>
        <w:rPr>
          <w:shd w:val="clear" w:color="auto" w:fill="FFFFFF"/>
        </w:rPr>
      </w:pPr>
      <w:r w:rsidRPr="006C64DF">
        <w:rPr>
          <w:shd w:val="clear" w:color="auto" w:fill="FFFFFF"/>
        </w:rPr>
        <w:t xml:space="preserve">-   A Kbt. 47. § (2) bekezdése alapján a papír alapú ajánlati példányban szereplő dokumentumok egyszerű másolatban is benyújthatók. Az </w:t>
      </w:r>
      <w:r>
        <w:rPr>
          <w:shd w:val="clear" w:color="auto" w:fill="FFFFFF"/>
        </w:rPr>
        <w:t>Ajánlatkérő</w:t>
      </w:r>
      <w:r w:rsidRPr="006C64DF">
        <w:rPr>
          <w:shd w:val="clear" w:color="auto" w:fill="FFFFFF"/>
        </w:rPr>
        <w:t xml:space="preserve"> előírja az olyan nyilatkozat eredeti vagy hiteles másolatban történő benyújtását, amely közvetlenül valamely követelés érvényesítésének alapjául szolgál, pl. garanciavállaló nyilatkozat vagy kezességvállalásról szóló nyilatkozat. Nem elektronikus úton történő ajánlattétel esetén az ajánlat Kbt. 68. § (2) bekezdése szerint benyújtott egy eredeti példányának a Kbt. 66. § (2) bekezdése szerinti nyilatkozat eredeti aláírt példányát kell tartalmaznia. </w:t>
      </w:r>
    </w:p>
    <w:p w:rsidR="008443DF" w:rsidRPr="006C64DF" w:rsidRDefault="008443DF" w:rsidP="008443DF">
      <w:pPr>
        <w:jc w:val="both"/>
        <w:rPr>
          <w:shd w:val="clear" w:color="auto" w:fill="FFFFFF"/>
        </w:rPr>
      </w:pPr>
      <w:r w:rsidRPr="006C64DF">
        <w:t xml:space="preserve">-  Az eljárás és az ajánlattétel nyelve a magyar. Az eljárás során mindennemű közlés magyar nyelven történik, kommunikáció semmilyen más nyelven nem fogadható el. Az ajánlat magyar nyelven kívül más nyelven nem nyújtható be. Az idegen nyelvű iratokat felelős magyar fordításban is csatolni kell az </w:t>
      </w:r>
      <w:r>
        <w:t>Ajánlattevő</w:t>
      </w:r>
      <w:r w:rsidRPr="006C64DF">
        <w:t xml:space="preserve"> által cégszerűen aláírva</w:t>
      </w:r>
      <w:r w:rsidRPr="006C64DF">
        <w:rPr>
          <w:shd w:val="clear" w:color="auto" w:fill="FFFFFF"/>
        </w:rPr>
        <w:t xml:space="preserve">, figyelemmel a Kbt. 47. § (2) bekezdésére. Felelős fordítás alatt az </w:t>
      </w:r>
      <w:r>
        <w:rPr>
          <w:shd w:val="clear" w:color="auto" w:fill="FFFFFF"/>
        </w:rPr>
        <w:t>Ajánlatkérő</w:t>
      </w:r>
      <w:r w:rsidRPr="006C64DF">
        <w:rPr>
          <w:shd w:val="clear" w:color="auto" w:fill="FFFFFF"/>
        </w:rPr>
        <w:t xml:space="preserve"> az olyan fordítást érti, amely tekintetében az </w:t>
      </w:r>
      <w:r>
        <w:rPr>
          <w:shd w:val="clear" w:color="auto" w:fill="FFFFFF"/>
        </w:rPr>
        <w:t>Ajánlattevő</w:t>
      </w:r>
      <w:r w:rsidRPr="006C64DF">
        <w:rPr>
          <w:shd w:val="clear" w:color="auto" w:fill="FFFFFF"/>
        </w:rPr>
        <w:t xml:space="preserve"> képviseletére jogosult személy cégszerűen nyilatkozik, hogy a fordítás tartalma mindenben megfelel a dokumentum eredeti szövegének. A fordítás tartalmának a helyességéért az </w:t>
      </w:r>
      <w:r>
        <w:rPr>
          <w:shd w:val="clear" w:color="auto" w:fill="FFFFFF"/>
        </w:rPr>
        <w:t>Ajánlattevő</w:t>
      </w:r>
      <w:r w:rsidRPr="006C64DF">
        <w:rPr>
          <w:shd w:val="clear" w:color="auto" w:fill="FFFFFF"/>
        </w:rPr>
        <w:t xml:space="preserve"> a felelős.</w:t>
      </w:r>
    </w:p>
    <w:p w:rsidR="008443DF" w:rsidRPr="006C64DF" w:rsidRDefault="008443DF" w:rsidP="008443DF">
      <w:pPr>
        <w:jc w:val="both"/>
        <w:rPr>
          <w:shd w:val="clear" w:color="auto" w:fill="FFFFFF"/>
        </w:rPr>
      </w:pPr>
      <w:r w:rsidRPr="006C64DF">
        <w:rPr>
          <w:shd w:val="clear" w:color="auto" w:fill="FFFFFF"/>
        </w:rPr>
        <w:t xml:space="preserve">-  Az ajánlathoz csatolni kell az ajánlatban szereplő nyilatkozatokat aláíró, az </w:t>
      </w:r>
      <w:r>
        <w:rPr>
          <w:shd w:val="clear" w:color="auto" w:fill="FFFFFF"/>
        </w:rPr>
        <w:t>Ajánlattevő</w:t>
      </w:r>
      <w:r w:rsidRPr="006C64DF">
        <w:rPr>
          <w:shd w:val="clear" w:color="auto" w:fill="FFFFFF"/>
        </w:rPr>
        <w:t xml:space="preserve"> és az alkalmasság igazolásában résztvevő gazdasági szereplő írásbeli képviseletére jogosult személy (cég esetében a cégjegyzésre jogosult) aláírási címpéldányát vagy ügyvéd</w:t>
      </w:r>
      <w:r w:rsidR="00737D9B">
        <w:rPr>
          <w:shd w:val="clear" w:color="auto" w:fill="FFFFFF"/>
        </w:rPr>
        <w:t xml:space="preserve"> vagy kamarai jogtanácsos</w:t>
      </w:r>
      <w:r w:rsidRPr="006C64DF">
        <w:rPr>
          <w:shd w:val="clear" w:color="auto" w:fill="FFFFFF"/>
        </w:rPr>
        <w:t xml:space="preserve"> által ellenjegyzett aláírás mintáját. Amennyiben az ajánlatot nem az írásbeli képviseletre jogosult személy írja alá, akkor az adott személy(ek)nek az ajánlat aláírására vonatkozó, a meghatalmazott aláírás mintáját is tartalmazó, a képviseletre jogosult általi, cégszerű aláírással ellátott meghatalmazását is szükséges csatolni. A meghatalmazást a meghatalmazottnak is alá kell írnia.</w:t>
      </w:r>
    </w:p>
    <w:p w:rsidR="008443DF" w:rsidRPr="006C64DF" w:rsidRDefault="008443DF" w:rsidP="008443DF">
      <w:pPr>
        <w:jc w:val="both"/>
        <w:rPr>
          <w:shd w:val="clear" w:color="auto" w:fill="FFFFFF"/>
        </w:rPr>
      </w:pPr>
      <w:r w:rsidRPr="006C64DF">
        <w:rPr>
          <w:shd w:val="clear" w:color="auto" w:fill="FFFFFF"/>
        </w:rPr>
        <w:t xml:space="preserve">-  Közös ajánlattétel esetén az ajánlatnak meg kell felelnie a Kbt. 35. §-ában foglalt feltételeknek, különös figyelemmel a (2)-(3) bekezdésre. Be kell csatolni a közös </w:t>
      </w:r>
      <w:r>
        <w:rPr>
          <w:shd w:val="clear" w:color="auto" w:fill="FFFFFF"/>
        </w:rPr>
        <w:t>Ajánlattevő</w:t>
      </w:r>
      <w:r w:rsidRPr="006C64DF">
        <w:rPr>
          <w:shd w:val="clear" w:color="auto" w:fill="FFFFFF"/>
        </w:rPr>
        <w:t xml:space="preserve">k megállapodását, amelyben rögzítik a Kbt. 35. § (6) bekezdésében előírt egyetemleges felelősségvállalást a szerződés teljesítéséért, továbbá meg kell adni a közös </w:t>
      </w:r>
      <w:r>
        <w:rPr>
          <w:shd w:val="clear" w:color="auto" w:fill="FFFFFF"/>
        </w:rPr>
        <w:t>Ajánlattevő</w:t>
      </w:r>
      <w:r w:rsidRPr="006C64DF">
        <w:rPr>
          <w:shd w:val="clear" w:color="auto" w:fill="FFFFFF"/>
        </w:rPr>
        <w:t>k munkamegosztását a feladatok és azok részaránya tekintetében.</w:t>
      </w:r>
    </w:p>
    <w:p w:rsidR="008443DF" w:rsidRPr="006C64DF" w:rsidRDefault="008443DF" w:rsidP="008443DF">
      <w:pPr>
        <w:jc w:val="both"/>
        <w:rPr>
          <w:b/>
        </w:rPr>
      </w:pPr>
      <w:r w:rsidRPr="002367D3">
        <w:t>- Amennyiben az Ajánlattevő tekintetében cégbíróság előtt változásbejegyzési eljárás van folyamatban, abban az esetben az ajánlathoz csatolni kell a cégbírósághoz benyújtott változásbejegyzési kérelmet és az annak beérkezéséről a cégbíróság által megküldött igazolást</w:t>
      </w:r>
      <w:r w:rsidRPr="00B856A8">
        <w:t>.</w:t>
      </w:r>
      <w:r w:rsidR="00737D9B">
        <w:t xml:space="preserve"> </w:t>
      </w:r>
      <w:r w:rsidRPr="00897730">
        <w:rPr>
          <w:b/>
        </w:rPr>
        <w:t>Nemleges nyilatkozatot is csatolni kell, ha változásbejegyzés nincs folyamatban.</w:t>
      </w:r>
    </w:p>
    <w:p w:rsidR="008443DF" w:rsidRPr="006C64DF" w:rsidRDefault="008443DF" w:rsidP="008443DF">
      <w:pPr>
        <w:jc w:val="both"/>
      </w:pPr>
      <w:r w:rsidRPr="006C64DF">
        <w:t xml:space="preserve">-  </w:t>
      </w:r>
      <w:r>
        <w:t>Ajánlatkérő</w:t>
      </w:r>
      <w:r w:rsidRPr="006C64DF">
        <w:t xml:space="preserve"> tájékoztatásul közli, hogy a jelen eljárást megindító felhívás </w:t>
      </w:r>
      <w:r w:rsidRPr="00390153">
        <w:t>1</w:t>
      </w:r>
      <w:r w:rsidR="00390153" w:rsidRPr="00390153">
        <w:t>3</w:t>
      </w:r>
      <w:r w:rsidRPr="00390153">
        <w:t>. pontjában</w:t>
      </w:r>
      <w:r w:rsidRPr="006C64DF">
        <w:t xml:space="preserve"> foglalt alkalmassági feltételeket a minősített </w:t>
      </w:r>
      <w:r>
        <w:t>Ajánlattevő</w:t>
      </w:r>
      <w:r w:rsidRPr="006C64DF">
        <w:t xml:space="preserve">k névjegyzékéhez képest szigorúbban határozta meg, így a minősített </w:t>
      </w:r>
      <w:r>
        <w:t>Ajánlattevő</w:t>
      </w:r>
      <w:r w:rsidRPr="006C64DF">
        <w:t>knek a Közbeszerzési Hatóság által kiadott határozaton túl – az igazolásban nem érintett területekre vonatkozóan – az ajánlati dokumentációban megnevezett dokumentumokat ajánlatukhoz csatolniuk kell.</w:t>
      </w:r>
    </w:p>
    <w:p w:rsidR="008443DF" w:rsidRPr="008443DF" w:rsidRDefault="008443DF" w:rsidP="008443DF">
      <w:pPr>
        <w:jc w:val="both"/>
        <w:rPr>
          <w:shd w:val="clear" w:color="auto" w:fill="FFFFFF"/>
        </w:rPr>
      </w:pPr>
      <w:r w:rsidRPr="00B856A8">
        <w:rPr>
          <w:shd w:val="clear" w:color="auto" w:fill="FFFFFF"/>
        </w:rPr>
        <w:t>- Amennyiben az Ajánlattevő, alvállalkozó vagy az alkalmasság igazolásában résztvevő gazdasági szereplő valamely a jelen felhívásban előírt igazolás helyett a Kbt. 69. § (11) bekezdése szerint kí</w:t>
      </w:r>
      <w:r w:rsidRPr="00897730">
        <w:rPr>
          <w:shd w:val="clear" w:color="auto" w:fill="FFFFFF"/>
        </w:rPr>
        <w:t>ván tényt vagy adatot igazolni, abban az esetben az Ajánlattevő, alvállalkozó, az alkalmasság igazolásában résztvevő gazdasági szereplő nyilatkozatba</w:t>
      </w:r>
      <w:r w:rsidRPr="008443DF">
        <w:rPr>
          <w:shd w:val="clear" w:color="auto" w:fill="FFFFFF"/>
        </w:rPr>
        <w:t>n köteles megadni, hogy melyik tényt vagy adatot kívánja a Kbt. 69. § (11) bekezdése szerint igazolni, és hogy mi az ezen tényt vagy adatot tartalmazó ingyenes, a közbeszerzési eljárás nyelvén rendelkezésre álló, elektronikus, hatósági nyilvántartás elektronikus elérhetősége.</w:t>
      </w:r>
    </w:p>
    <w:p w:rsidR="008443DF" w:rsidRPr="006C64DF" w:rsidRDefault="008443DF" w:rsidP="008443DF">
      <w:pPr>
        <w:jc w:val="both"/>
        <w:rPr>
          <w:shd w:val="clear" w:color="auto" w:fill="FFFFFF"/>
        </w:rPr>
      </w:pPr>
      <w:r w:rsidRPr="00B856A8">
        <w:rPr>
          <w:shd w:val="clear" w:color="auto" w:fill="FFFFFF"/>
        </w:rPr>
        <w:t>-  Az ajánlatban nyilatkozni kell az ajánlat papír alapú eredeti és elektronikus példányának</w:t>
      </w:r>
      <w:r w:rsidRPr="006C64DF">
        <w:rPr>
          <w:shd w:val="clear" w:color="auto" w:fill="FFFFFF"/>
        </w:rPr>
        <w:t xml:space="preserve"> egyezőségéről.</w:t>
      </w:r>
    </w:p>
    <w:p w:rsidR="008443DF" w:rsidRPr="00897730" w:rsidRDefault="008443DF" w:rsidP="008443DF">
      <w:pPr>
        <w:pStyle w:val="Listaszerbekezds"/>
        <w:numPr>
          <w:ilvl w:val="0"/>
          <w:numId w:val="48"/>
        </w:numPr>
        <w:ind w:left="0" w:hanging="11"/>
        <w:jc w:val="both"/>
        <w:rPr>
          <w:shd w:val="clear" w:color="auto" w:fill="FFFFFF"/>
        </w:rPr>
      </w:pPr>
      <w:r w:rsidRPr="00B856A8">
        <w:rPr>
          <w:rFonts w:ascii="Times New Roman" w:hAnsi="Times New Roman"/>
          <w:sz w:val="24"/>
          <w:szCs w:val="24"/>
          <w:shd w:val="clear" w:color="auto" w:fill="FFFFFF"/>
        </w:rPr>
        <w:t>A Kbt. 65.§ (7) bekezdés szerinti nyilatkozatot nemleges tartalommal is kérjük csatolja az Ajánlattevő az ajánlatába.</w:t>
      </w:r>
    </w:p>
    <w:p w:rsidR="008443DF" w:rsidRDefault="008443DF" w:rsidP="008443DF">
      <w:pPr>
        <w:jc w:val="both"/>
      </w:pPr>
      <w:r w:rsidRPr="002367D3">
        <w:t>- Az Ajánlattevőnek  az ajánlatában nyilatkoznia kell, hogy a megajánlott áru forgalomba hozatali engedé</w:t>
      </w:r>
      <w:r w:rsidRPr="00B856A8">
        <w:t>llyel rendelkezik..</w:t>
      </w:r>
    </w:p>
    <w:p w:rsidR="008443DF" w:rsidRPr="006C64DF" w:rsidRDefault="008443DF" w:rsidP="008443DF">
      <w:pPr>
        <w:jc w:val="both"/>
        <w:rPr>
          <w:b/>
          <w:u w:val="single"/>
        </w:rPr>
      </w:pPr>
      <w:r w:rsidRPr="006C64DF">
        <w:rPr>
          <w:b/>
          <w:u w:val="single"/>
        </w:rPr>
        <w:t>A 69.§ (4)- (7) bekezdése szerinti felhívásra csatolandó dokumentumok:</w:t>
      </w:r>
    </w:p>
    <w:p w:rsidR="008443DF" w:rsidRPr="006C64DF" w:rsidRDefault="008443DF" w:rsidP="008443DF">
      <w:pPr>
        <w:jc w:val="both"/>
      </w:pPr>
      <w:r w:rsidRPr="006C64DF">
        <w:t xml:space="preserve">Az </w:t>
      </w:r>
      <w:r>
        <w:t>Ajánlattevő</w:t>
      </w:r>
      <w:r w:rsidRPr="006C64DF">
        <w:t>nek az ajánlatába elegendő elsődleges igazolásként cégszerűen aláírt nyilatkozatot csatolni arra vonatkozóan, hogy a jelen eljárást megindító felhívás 13. pont szerinti alkalmassági feltételeknek megfelel.</w:t>
      </w:r>
    </w:p>
    <w:p w:rsidR="008443DF" w:rsidRPr="006C64DF" w:rsidRDefault="008443DF" w:rsidP="008443DF">
      <w:pPr>
        <w:jc w:val="both"/>
      </w:pPr>
      <w:r>
        <w:t xml:space="preserve">A Kbt. 69.§ (4) bekezdése szerinti felhívásra a </w:t>
      </w:r>
      <w:r w:rsidRPr="006C64DF">
        <w:t xml:space="preserve">z eljárást megindító felhívás 13. pontjai szerinti dokumentumok csatolása csak annak az </w:t>
      </w:r>
      <w:r>
        <w:t>Ajánlattevő</w:t>
      </w:r>
      <w:r w:rsidRPr="006C64DF">
        <w:t>nek lesz a kötelezettsége aki az értékelési szempont szerinti legkedvezőbb ajánlatot és a második legkedvezőbb ajánlatot teszi.</w:t>
      </w:r>
    </w:p>
    <w:p w:rsidR="008443DF" w:rsidRPr="006C64DF" w:rsidRDefault="008443DF" w:rsidP="008443DF">
      <w:pPr>
        <w:pStyle w:val="Default"/>
        <w:numPr>
          <w:ilvl w:val="0"/>
          <w:numId w:val="48"/>
        </w:numPr>
        <w:ind w:left="0" w:hanging="11"/>
        <w:jc w:val="both"/>
        <w:rPr>
          <w:color w:val="auto"/>
        </w:rPr>
      </w:pPr>
      <w:r w:rsidRPr="006C64DF">
        <w:rPr>
          <w:color w:val="auto"/>
        </w:rPr>
        <w:t xml:space="preserve">Tekintettel arra, hogy a beszerzés tárgya központosított – országos, regionális – illetve fenntartó által, vagy a fenntartó megbízásából indított közös közbeszerzési eljárásba is bevonásra kerülhet, ezért </w:t>
      </w:r>
      <w:r>
        <w:rPr>
          <w:color w:val="auto"/>
        </w:rPr>
        <w:t>Vevő</w:t>
      </w:r>
      <w:r w:rsidRPr="006C64DF">
        <w:rPr>
          <w:color w:val="auto"/>
        </w:rPr>
        <w:t xml:space="preserve"> a következő bontó feltételt köti ki: </w:t>
      </w:r>
    </w:p>
    <w:p w:rsidR="008443DF" w:rsidRPr="006C64DF" w:rsidRDefault="008443DF" w:rsidP="008443DF">
      <w:pPr>
        <w:pStyle w:val="Default"/>
        <w:jc w:val="both"/>
        <w:rPr>
          <w:color w:val="auto"/>
        </w:rPr>
      </w:pPr>
      <w:r>
        <w:rPr>
          <w:color w:val="auto"/>
        </w:rPr>
        <w:t>Vevő</w:t>
      </w:r>
      <w:r w:rsidRPr="006C64DF">
        <w:rPr>
          <w:color w:val="auto"/>
        </w:rPr>
        <w:t xml:space="preserve"> szerződéses kötelezettséget kizárólag a Polgári Törvénykönyvről szóló 2013. évi V. törvény 6:116.§ (2) bekezdése szerinti, arra vonatkozó bontó feltétellel vállal, hogy amennyiben a beszerzés tárgyára vonatkozóan a központosított közbeszerzési rendszerben, összevont közbeszerzési eljárásban, vagy a fenntartó által, vagy a fenntartó megbízásából indított közös közbeszerzési eljárás keretében, keretmegállapodás vagy szerződés  kerül megkötésre, a </w:t>
      </w:r>
      <w:r w:rsidRPr="006C64DF">
        <w:rPr>
          <w:color w:val="auto"/>
          <w:shd w:val="clear" w:color="auto" w:fill="FFFFFF"/>
        </w:rPr>
        <w:t xml:space="preserve">központosított, közös vagy összevont közbeszerzés rendszerében kell a beszerzést megvalósítania. Felek rögzítik, hogy ebből </w:t>
      </w:r>
      <w:r>
        <w:rPr>
          <w:color w:val="auto"/>
          <w:shd w:val="clear" w:color="auto" w:fill="FFFFFF"/>
        </w:rPr>
        <w:t>Vevő</w:t>
      </w:r>
      <w:r w:rsidRPr="006C64DF">
        <w:rPr>
          <w:color w:val="auto"/>
          <w:shd w:val="clear" w:color="auto" w:fill="FFFFFF"/>
        </w:rPr>
        <w:t>nek semmilyen hátrányos következménye nem származhat.</w:t>
      </w:r>
    </w:p>
    <w:p w:rsidR="008443DF" w:rsidRDefault="008443DF" w:rsidP="008443DF">
      <w:pPr>
        <w:jc w:val="both"/>
      </w:pPr>
      <w:r>
        <w:t>Ha ezek a feltételek az összegzés megküldését követően a szerződéskötésig tartó időszak alatt következnek be, a Kbt. 131.§ (9) bekezdése az irányadó.</w:t>
      </w:r>
    </w:p>
    <w:p w:rsidR="004942EB" w:rsidRDefault="004942EB" w:rsidP="008443DF">
      <w:pPr>
        <w:jc w:val="both"/>
      </w:pPr>
    </w:p>
    <w:p w:rsidR="00986BDF" w:rsidRPr="007042D6" w:rsidRDefault="008E1398" w:rsidP="00A72D53">
      <w:pPr>
        <w:rPr>
          <w:b/>
        </w:rPr>
      </w:pPr>
      <w:r w:rsidRPr="007042D6">
        <w:rPr>
          <w:b/>
        </w:rPr>
        <w:t>Budapest</w:t>
      </w:r>
      <w:r w:rsidR="00A72D53" w:rsidRPr="007042D6">
        <w:rPr>
          <w:b/>
        </w:rPr>
        <w:t xml:space="preserve">, </w:t>
      </w:r>
      <w:r w:rsidR="00EA21A7">
        <w:rPr>
          <w:b/>
        </w:rPr>
        <w:t>2018. április 13</w:t>
      </w:r>
      <w:r w:rsidR="004942EB">
        <w:rPr>
          <w:b/>
        </w:rPr>
        <w:t>.</w:t>
      </w:r>
    </w:p>
    <w:p w:rsidR="008E1398" w:rsidRPr="007042D6" w:rsidRDefault="008E1398" w:rsidP="00A72D53">
      <w:pPr>
        <w:rPr>
          <w:b/>
        </w:rPr>
      </w:pPr>
    </w:p>
    <w:p w:rsidR="00A72D53" w:rsidRPr="007042D6" w:rsidRDefault="00A72D53" w:rsidP="00A72D53">
      <w:pPr>
        <w:rPr>
          <w:b/>
        </w:rPr>
      </w:pPr>
      <w:r w:rsidRPr="007042D6">
        <w:rPr>
          <w:b/>
        </w:rPr>
        <w:tab/>
      </w:r>
      <w:r w:rsidRPr="007042D6">
        <w:rPr>
          <w:b/>
        </w:rPr>
        <w:tab/>
      </w:r>
      <w:r w:rsidRPr="007042D6">
        <w:rPr>
          <w:b/>
        </w:rPr>
        <w:tab/>
      </w:r>
      <w:r w:rsidRPr="007042D6">
        <w:rPr>
          <w:b/>
        </w:rPr>
        <w:tab/>
      </w:r>
      <w:r w:rsidRPr="007042D6">
        <w:rPr>
          <w:b/>
        </w:rPr>
        <w:tab/>
      </w:r>
      <w:r w:rsidR="00E72B91" w:rsidRPr="007042D6">
        <w:rPr>
          <w:b/>
        </w:rPr>
        <w:t xml:space="preserve">   </w:t>
      </w:r>
      <w:r w:rsidRPr="007042D6">
        <w:rPr>
          <w:b/>
        </w:rPr>
        <w:t xml:space="preserve">Dr. </w:t>
      </w:r>
      <w:r w:rsidR="008443DF">
        <w:rPr>
          <w:b/>
        </w:rPr>
        <w:t xml:space="preserve">Ralovich Zsolt </w:t>
      </w:r>
    </w:p>
    <w:p w:rsidR="00A72D53" w:rsidRDefault="00A72D53" w:rsidP="00A72D53">
      <w:pPr>
        <w:rPr>
          <w:b/>
        </w:rPr>
      </w:pPr>
      <w:r w:rsidRPr="007042D6">
        <w:rPr>
          <w:b/>
        </w:rPr>
        <w:tab/>
      </w:r>
      <w:r w:rsidRPr="007042D6">
        <w:rPr>
          <w:b/>
        </w:rPr>
        <w:tab/>
      </w:r>
      <w:r w:rsidRPr="007042D6">
        <w:rPr>
          <w:b/>
        </w:rPr>
        <w:tab/>
      </w:r>
      <w:r w:rsidRPr="007042D6">
        <w:rPr>
          <w:b/>
        </w:rPr>
        <w:tab/>
      </w:r>
      <w:r w:rsidRPr="007042D6">
        <w:rPr>
          <w:b/>
        </w:rPr>
        <w:tab/>
      </w:r>
      <w:r w:rsidR="00773D24" w:rsidRPr="007042D6">
        <w:rPr>
          <w:b/>
        </w:rPr>
        <w:t xml:space="preserve">    </w:t>
      </w:r>
      <w:r w:rsidR="0042665D" w:rsidRPr="007042D6">
        <w:rPr>
          <w:b/>
        </w:rPr>
        <w:t xml:space="preserve">   </w:t>
      </w:r>
      <w:r w:rsidR="00773D24" w:rsidRPr="007042D6">
        <w:rPr>
          <w:b/>
        </w:rPr>
        <w:t xml:space="preserve"> </w:t>
      </w:r>
      <w:r w:rsidR="008443DF">
        <w:rPr>
          <w:b/>
        </w:rPr>
        <w:t xml:space="preserve">   </w:t>
      </w:r>
      <w:r w:rsidR="00773D24" w:rsidRPr="007042D6">
        <w:rPr>
          <w:b/>
        </w:rPr>
        <w:t>f</w:t>
      </w:r>
      <w:r w:rsidRPr="007042D6">
        <w:rPr>
          <w:b/>
        </w:rPr>
        <w:t xml:space="preserve">őigazgató </w:t>
      </w:r>
    </w:p>
    <w:p w:rsidR="008443DF" w:rsidRPr="006C64DF" w:rsidRDefault="008443DF" w:rsidP="008443DF">
      <w:pPr>
        <w:shd w:val="clear" w:color="auto" w:fill="D9D9D9" w:themeFill="background1" w:themeFillShade="D9"/>
        <w:jc w:val="center"/>
        <w:rPr>
          <w:b/>
        </w:rPr>
      </w:pPr>
    </w:p>
    <w:p w:rsidR="008443DF" w:rsidRPr="006C64DF" w:rsidRDefault="008443DF" w:rsidP="008443DF">
      <w:pPr>
        <w:shd w:val="clear" w:color="auto" w:fill="D9D9D9" w:themeFill="background1" w:themeFillShade="D9"/>
        <w:jc w:val="center"/>
        <w:rPr>
          <w:b/>
        </w:rPr>
      </w:pPr>
    </w:p>
    <w:p w:rsidR="008443DF" w:rsidRPr="006C64DF" w:rsidRDefault="008443DF" w:rsidP="008443DF">
      <w:pPr>
        <w:shd w:val="clear" w:color="auto" w:fill="D9D9D9" w:themeFill="background1" w:themeFillShade="D9"/>
        <w:jc w:val="center"/>
        <w:rPr>
          <w:b/>
        </w:rPr>
      </w:pPr>
    </w:p>
    <w:p w:rsidR="008443DF" w:rsidRPr="006C64DF" w:rsidRDefault="008443DF" w:rsidP="008443DF">
      <w:pPr>
        <w:shd w:val="clear" w:color="auto" w:fill="D9D9D9" w:themeFill="background1" w:themeFillShade="D9"/>
        <w:jc w:val="center"/>
        <w:rPr>
          <w:b/>
        </w:rPr>
      </w:pPr>
    </w:p>
    <w:p w:rsidR="008443DF" w:rsidRPr="006C64DF" w:rsidRDefault="008443DF" w:rsidP="008443DF">
      <w:pPr>
        <w:shd w:val="clear" w:color="auto" w:fill="D9D9D9" w:themeFill="background1" w:themeFillShade="D9"/>
        <w:jc w:val="center"/>
        <w:rPr>
          <w:b/>
        </w:rPr>
      </w:pPr>
    </w:p>
    <w:p w:rsidR="008443DF" w:rsidRPr="006C64DF" w:rsidRDefault="008443DF" w:rsidP="008443DF">
      <w:pPr>
        <w:shd w:val="clear" w:color="auto" w:fill="D9D9D9" w:themeFill="background1" w:themeFillShade="D9"/>
        <w:jc w:val="center"/>
        <w:rPr>
          <w:b/>
        </w:rPr>
      </w:pPr>
    </w:p>
    <w:p w:rsidR="008443DF" w:rsidRPr="006C64DF" w:rsidRDefault="008443DF" w:rsidP="008443DF">
      <w:pPr>
        <w:shd w:val="clear" w:color="auto" w:fill="D9D9D9" w:themeFill="background1" w:themeFillShade="D9"/>
        <w:jc w:val="center"/>
        <w:rPr>
          <w:b/>
        </w:rPr>
      </w:pPr>
    </w:p>
    <w:p w:rsidR="008443DF" w:rsidRPr="006C64DF" w:rsidRDefault="008443DF" w:rsidP="008443DF">
      <w:pPr>
        <w:shd w:val="clear" w:color="auto" w:fill="D9D9D9" w:themeFill="background1" w:themeFillShade="D9"/>
        <w:jc w:val="center"/>
        <w:rPr>
          <w:b/>
        </w:rPr>
      </w:pPr>
    </w:p>
    <w:p w:rsidR="008443DF" w:rsidRPr="006C64DF" w:rsidRDefault="008443DF" w:rsidP="008443DF">
      <w:pPr>
        <w:shd w:val="clear" w:color="auto" w:fill="D9D9D9" w:themeFill="background1" w:themeFillShade="D9"/>
        <w:jc w:val="center"/>
        <w:rPr>
          <w:b/>
        </w:rPr>
      </w:pPr>
    </w:p>
    <w:p w:rsidR="008443DF" w:rsidRPr="006C64DF" w:rsidRDefault="008443DF" w:rsidP="008443DF">
      <w:pPr>
        <w:shd w:val="clear" w:color="auto" w:fill="D9D9D9" w:themeFill="background1" w:themeFillShade="D9"/>
        <w:jc w:val="center"/>
        <w:rPr>
          <w:b/>
        </w:rPr>
      </w:pPr>
      <w:r w:rsidRPr="006C64DF">
        <w:rPr>
          <w:b/>
        </w:rPr>
        <w:t>MELLÉKLETEK</w:t>
      </w: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Pr="006C64DF" w:rsidRDefault="008443DF" w:rsidP="008443DF">
      <w:pPr>
        <w:shd w:val="clear" w:color="auto" w:fill="D9D9D9" w:themeFill="background1" w:themeFillShade="D9"/>
        <w:rPr>
          <w:b/>
        </w:rPr>
      </w:pPr>
    </w:p>
    <w:p w:rsidR="008443DF" w:rsidRDefault="008443DF" w:rsidP="008443DF">
      <w:pPr>
        <w:rPr>
          <w:b/>
        </w:rPr>
      </w:pPr>
    </w:p>
    <w:p w:rsidR="00390153" w:rsidRDefault="00390153" w:rsidP="00041B36">
      <w:pPr>
        <w:ind w:left="360"/>
        <w:jc w:val="both"/>
        <w:rPr>
          <w:b/>
        </w:rPr>
      </w:pPr>
    </w:p>
    <w:p w:rsidR="00390153" w:rsidRDefault="00390153" w:rsidP="00041B36">
      <w:pPr>
        <w:ind w:left="360"/>
        <w:jc w:val="both"/>
        <w:rPr>
          <w:b/>
        </w:rPr>
      </w:pPr>
    </w:p>
    <w:p w:rsidR="00390153" w:rsidRDefault="00390153" w:rsidP="00041B36">
      <w:pPr>
        <w:ind w:left="360"/>
        <w:jc w:val="both"/>
        <w:rPr>
          <w:b/>
        </w:rPr>
      </w:pPr>
    </w:p>
    <w:p w:rsidR="00041B36" w:rsidRPr="00041ECB" w:rsidRDefault="00041B36" w:rsidP="00041B36">
      <w:pPr>
        <w:ind w:left="360"/>
        <w:jc w:val="both"/>
        <w:rPr>
          <w:b/>
        </w:rPr>
      </w:pPr>
      <w:r w:rsidRPr="00041ECB">
        <w:rPr>
          <w:b/>
        </w:rPr>
        <w:t>1.sz. melléklet</w:t>
      </w:r>
    </w:p>
    <w:p w:rsidR="00041B36" w:rsidRPr="00041ECB" w:rsidRDefault="00041B36" w:rsidP="00041B36">
      <w:pPr>
        <w:numPr>
          <w:ilvl w:val="12"/>
          <w:numId w:val="0"/>
        </w:numPr>
        <w:spacing w:line="276" w:lineRule="auto"/>
        <w:ind w:right="-2"/>
        <w:jc w:val="center"/>
        <w:rPr>
          <w:b/>
        </w:rPr>
      </w:pPr>
    </w:p>
    <w:p w:rsidR="00041B36" w:rsidRPr="00041ECB" w:rsidRDefault="00041B36" w:rsidP="00041B36">
      <w:pPr>
        <w:numPr>
          <w:ilvl w:val="12"/>
          <w:numId w:val="0"/>
        </w:numPr>
        <w:spacing w:line="276" w:lineRule="auto"/>
        <w:ind w:right="-2"/>
        <w:jc w:val="center"/>
        <w:rPr>
          <w:b/>
        </w:rPr>
      </w:pPr>
      <w:r w:rsidRPr="00041ECB">
        <w:rPr>
          <w:b/>
        </w:rPr>
        <w:t xml:space="preserve">NYILATKOZAT </w:t>
      </w:r>
    </w:p>
    <w:p w:rsidR="00041B36" w:rsidRPr="00041ECB" w:rsidRDefault="00041B36" w:rsidP="00041B36">
      <w:pPr>
        <w:numPr>
          <w:ilvl w:val="12"/>
          <w:numId w:val="0"/>
        </w:numPr>
        <w:jc w:val="center"/>
        <w:rPr>
          <w:b/>
        </w:rPr>
      </w:pPr>
      <w:r w:rsidRPr="00041ECB">
        <w:rPr>
          <w:b/>
        </w:rPr>
        <w:t>Jahn Ferenc Dél-pesti Kórház és Rendelőintézet</w:t>
      </w:r>
    </w:p>
    <w:p w:rsidR="00041B36" w:rsidRPr="00041ECB" w:rsidRDefault="00041B36" w:rsidP="00041B36">
      <w:pPr>
        <w:numPr>
          <w:ilvl w:val="12"/>
          <w:numId w:val="0"/>
        </w:numPr>
        <w:jc w:val="center"/>
        <w:rPr>
          <w:b/>
        </w:rPr>
      </w:pPr>
      <w:r w:rsidRPr="00041ECB">
        <w:rPr>
          <w:b/>
        </w:rPr>
        <w:t>„Gastroenterológiai ellátás fogyóanyagainak</w:t>
      </w:r>
      <w:r>
        <w:rPr>
          <w:b/>
        </w:rPr>
        <w:t xml:space="preserve">  beszerzése/2018</w:t>
      </w:r>
      <w:r w:rsidRPr="00041ECB">
        <w:rPr>
          <w:b/>
        </w:rPr>
        <w:t>”</w:t>
      </w:r>
    </w:p>
    <w:p w:rsidR="00041B36" w:rsidRPr="00041ECB" w:rsidRDefault="00041B36" w:rsidP="00041B36">
      <w:pPr>
        <w:numPr>
          <w:ilvl w:val="12"/>
          <w:numId w:val="0"/>
        </w:numPr>
        <w:jc w:val="center"/>
        <w:rPr>
          <w:b/>
        </w:rPr>
      </w:pPr>
    </w:p>
    <w:p w:rsidR="00041B36" w:rsidRPr="00041ECB" w:rsidRDefault="00041B36" w:rsidP="00041B36">
      <w:pPr>
        <w:numPr>
          <w:ilvl w:val="12"/>
          <w:numId w:val="0"/>
        </w:numPr>
        <w:spacing w:line="276" w:lineRule="auto"/>
        <w:ind w:right="-2"/>
        <w:jc w:val="center"/>
        <w:rPr>
          <w:b/>
          <w:bCs/>
        </w:rPr>
      </w:pPr>
      <w:r w:rsidRPr="00041ECB">
        <w:rPr>
          <w:b/>
          <w:bCs/>
        </w:rPr>
        <w:t>kizáró okok vonatkozásában</w:t>
      </w:r>
    </w:p>
    <w:p w:rsidR="00041B36" w:rsidRPr="00041ECB" w:rsidRDefault="00041B36" w:rsidP="00041B36">
      <w:pPr>
        <w:numPr>
          <w:ilvl w:val="12"/>
          <w:numId w:val="0"/>
        </w:numPr>
        <w:spacing w:line="276" w:lineRule="auto"/>
        <w:ind w:right="-2"/>
        <w:jc w:val="center"/>
        <w:rPr>
          <w:b/>
        </w:rPr>
      </w:pPr>
      <w:r w:rsidRPr="00041ECB">
        <w:rPr>
          <w:b/>
          <w:bCs/>
        </w:rPr>
        <w:t>részenként kitöltendő</w:t>
      </w:r>
    </w:p>
    <w:p w:rsidR="00041B36" w:rsidRPr="00041ECB" w:rsidRDefault="00041B36" w:rsidP="00041B36"/>
    <w:p w:rsidR="00041B36" w:rsidRPr="00041ECB" w:rsidRDefault="00041B36" w:rsidP="00041B36">
      <w:pPr>
        <w:spacing w:line="276" w:lineRule="auto"/>
        <w:jc w:val="both"/>
      </w:pPr>
      <w:r w:rsidRPr="00041ECB">
        <w:rPr>
          <w:iCs/>
        </w:rPr>
        <w:t xml:space="preserve">Alulírott………............., mint a(z) ………….. (székhely:……………), </w:t>
      </w:r>
      <w:r w:rsidRPr="00041ECB">
        <w:t>mint Ajánlattevő (Közös Ajánlattétel esetén ezt a nyilatkozatot valamennyi közös ajánlatot tevőnek külön-külön be kell nyújtania.) cégjegyzésre jogosult képviselője</w:t>
      </w:r>
    </w:p>
    <w:p w:rsidR="00041B36" w:rsidRPr="00041ECB" w:rsidRDefault="00041B36" w:rsidP="00041B36">
      <w:pPr>
        <w:spacing w:line="276" w:lineRule="auto"/>
        <w:jc w:val="both"/>
      </w:pPr>
    </w:p>
    <w:p w:rsidR="00041B36" w:rsidRPr="00041ECB" w:rsidRDefault="00041B36" w:rsidP="00041B36">
      <w:pPr>
        <w:spacing w:line="276" w:lineRule="auto"/>
        <w:jc w:val="center"/>
      </w:pPr>
      <w:r w:rsidRPr="00041ECB">
        <w:t xml:space="preserve">nyilatkozom </w:t>
      </w:r>
    </w:p>
    <w:p w:rsidR="00041B36" w:rsidRPr="00041ECB" w:rsidRDefault="00041B36" w:rsidP="00041B36">
      <w:pPr>
        <w:spacing w:line="276" w:lineRule="auto"/>
        <w:jc w:val="center"/>
      </w:pPr>
    </w:p>
    <w:p w:rsidR="00041B36" w:rsidRPr="00041ECB" w:rsidRDefault="00041B36" w:rsidP="00041B36">
      <w:pPr>
        <w:shd w:val="clear" w:color="auto" w:fill="FFFFFF"/>
        <w:spacing w:line="259" w:lineRule="atLeast"/>
        <w:jc w:val="both"/>
      </w:pPr>
      <w:r w:rsidRPr="00041ECB">
        <w:t xml:space="preserve">arról, hogy a szerződés teljesítéséhez nem veszünk igénybe a </w:t>
      </w:r>
      <w:r w:rsidRPr="00041ECB">
        <w:rPr>
          <w:shd w:val="clear" w:color="auto" w:fill="FFFFFF"/>
        </w:rPr>
        <w:t>Kbt. 62.§</w:t>
      </w:r>
      <w:r>
        <w:rPr>
          <w:shd w:val="clear" w:color="auto" w:fill="FFFFFF"/>
        </w:rPr>
        <w:t>-</w:t>
      </w:r>
      <w:r w:rsidRPr="00041ECB">
        <w:rPr>
          <w:shd w:val="clear" w:color="auto" w:fill="FFFFFF"/>
        </w:rPr>
        <w:t xml:space="preserve">ban foglalt kizáró okok </w:t>
      </w:r>
      <w:r w:rsidRPr="00041ECB">
        <w:t>hatálya alá eső alvállalkozót, sem erőforrást biztosító szervezetet.</w:t>
      </w:r>
    </w:p>
    <w:p w:rsidR="00041B36" w:rsidRPr="00041ECB" w:rsidRDefault="00041B36" w:rsidP="00041B36">
      <w:pPr>
        <w:jc w:val="both"/>
        <w:rPr>
          <w:shd w:val="clear" w:color="auto" w:fill="FFFFFF"/>
        </w:rPr>
      </w:pPr>
      <w:r w:rsidRPr="00041ECB">
        <w:t>Az Ajánlattevővel szemben nem állnak fenn a K</w:t>
      </w:r>
      <w:r w:rsidRPr="00041ECB">
        <w:rPr>
          <w:shd w:val="clear" w:color="auto" w:fill="FFFFFF"/>
        </w:rPr>
        <w:t>bt. 62.§</w:t>
      </w:r>
      <w:r>
        <w:rPr>
          <w:shd w:val="clear" w:color="auto" w:fill="FFFFFF"/>
        </w:rPr>
        <w:t>-</w:t>
      </w:r>
      <w:r w:rsidRPr="00041ECB">
        <w:rPr>
          <w:shd w:val="clear" w:color="auto" w:fill="FFFFFF"/>
        </w:rPr>
        <w:t>ban foglalt kizáró okok.</w:t>
      </w:r>
    </w:p>
    <w:p w:rsidR="00041B36" w:rsidRPr="00041ECB" w:rsidRDefault="00041B36" w:rsidP="00041B36">
      <w:pPr>
        <w:jc w:val="both"/>
      </w:pPr>
    </w:p>
    <w:p w:rsidR="00041B36" w:rsidRPr="00041ECB" w:rsidRDefault="00041B36" w:rsidP="00041B36">
      <w:pPr>
        <w:jc w:val="both"/>
        <w:rPr>
          <w:i/>
        </w:rPr>
      </w:pPr>
    </w:p>
    <w:p w:rsidR="00041B36" w:rsidRPr="00041ECB" w:rsidRDefault="00041B36" w:rsidP="00041B36">
      <w:pPr>
        <w:tabs>
          <w:tab w:val="right" w:leader="underscore" w:pos="9072"/>
        </w:tabs>
        <w:jc w:val="both"/>
      </w:pPr>
      <w:r w:rsidRPr="00041ECB">
        <w:t xml:space="preserve">Kelt, dátum </w:t>
      </w:r>
    </w:p>
    <w:p w:rsidR="00041B36" w:rsidRPr="00041ECB" w:rsidRDefault="00041B36" w:rsidP="00041B36"/>
    <w:p w:rsidR="00041B36" w:rsidRPr="00041ECB" w:rsidRDefault="00041B36" w:rsidP="00041B36"/>
    <w:p w:rsidR="00041B36" w:rsidRPr="00041ECB" w:rsidRDefault="00041B36" w:rsidP="00041B36">
      <w:pPr>
        <w:ind w:left="4820"/>
        <w:jc w:val="center"/>
      </w:pPr>
      <w:r w:rsidRPr="00041ECB">
        <w:t>......................................</w:t>
      </w:r>
    </w:p>
    <w:p w:rsidR="00041B36" w:rsidRPr="00041ECB" w:rsidRDefault="00041B36" w:rsidP="00041B36">
      <w:pPr>
        <w:tabs>
          <w:tab w:val="left" w:pos="5180"/>
        </w:tabs>
        <w:ind w:left="4820"/>
        <w:jc w:val="center"/>
      </w:pPr>
      <w:r w:rsidRPr="00041ECB">
        <w:t>cégszerű aláírás</w:t>
      </w:r>
    </w:p>
    <w:p w:rsidR="00041B36" w:rsidRPr="00041ECB" w:rsidRDefault="00041B36" w:rsidP="00041B36">
      <w:pPr>
        <w:jc w:val="center"/>
        <w:rPr>
          <w:b/>
        </w:rPr>
      </w:pPr>
    </w:p>
    <w:p w:rsidR="00041B36" w:rsidRPr="00041ECB" w:rsidRDefault="00041B36" w:rsidP="00041B36">
      <w:pPr>
        <w:spacing w:before="20" w:after="20"/>
        <w:ind w:left="539" w:right="57" w:hanging="539"/>
        <w:jc w:val="both"/>
        <w:rPr>
          <w:b/>
          <w:u w:val="single"/>
        </w:rPr>
      </w:pPr>
      <w:r w:rsidRPr="00041ECB">
        <w:rPr>
          <w:b/>
          <w:u w:val="single"/>
        </w:rPr>
        <w:br w:type="page"/>
      </w:r>
    </w:p>
    <w:p w:rsidR="00041B36" w:rsidRPr="00041ECB" w:rsidRDefault="00041B36" w:rsidP="00041B36">
      <w:pPr>
        <w:tabs>
          <w:tab w:val="right" w:leader="underscore" w:pos="9072"/>
        </w:tabs>
        <w:jc w:val="both"/>
        <w:rPr>
          <w:b/>
          <w:u w:val="single"/>
        </w:rPr>
      </w:pPr>
      <w:r w:rsidRPr="00041ECB">
        <w:rPr>
          <w:b/>
          <w:u w:val="single"/>
        </w:rPr>
        <w:t>2.sz.melléklet</w:t>
      </w:r>
    </w:p>
    <w:p w:rsidR="00041B36" w:rsidRPr="00041ECB" w:rsidRDefault="00041B36" w:rsidP="00041B36">
      <w:pPr>
        <w:jc w:val="center"/>
        <w:rPr>
          <w:b/>
        </w:rPr>
      </w:pPr>
    </w:p>
    <w:p w:rsidR="00041B36" w:rsidRPr="00041ECB" w:rsidRDefault="00041B36" w:rsidP="00041B36">
      <w:pPr>
        <w:jc w:val="both"/>
        <w:rPr>
          <w:caps/>
        </w:rPr>
      </w:pPr>
      <w:r w:rsidRPr="00041ECB">
        <w:rPr>
          <w:b/>
          <w:caps/>
          <w:u w:val="single"/>
        </w:rPr>
        <w:t xml:space="preserve">Amennyiben SZERVEZETÜK </w:t>
      </w:r>
      <w:r w:rsidR="00737D9B">
        <w:rPr>
          <w:b/>
          <w:caps/>
          <w:u w:val="single"/>
        </w:rPr>
        <w:t>OLYAN TÁRSASÁGNAK MINŐSÜL, MELYnek</w:t>
      </w:r>
      <w:r w:rsidRPr="00041ECB">
        <w:rPr>
          <w:b/>
          <w:caps/>
          <w:u w:val="single"/>
        </w:rPr>
        <w:t xml:space="preserve"> VAN TÉNYLEGES TULAJDONOS</w:t>
      </w:r>
      <w:r w:rsidR="00737D9B">
        <w:rPr>
          <w:b/>
          <w:caps/>
          <w:u w:val="single"/>
        </w:rPr>
        <w:t>A</w:t>
      </w:r>
      <w:r w:rsidRPr="00041ECB">
        <w:rPr>
          <w:caps/>
        </w:rPr>
        <w:t>, akkor a pénzmosás és a terrorizmus finanszírozása megelőzéséről és megakadályozásáról szóló 20</w:t>
      </w:r>
      <w:r>
        <w:rPr>
          <w:caps/>
        </w:rPr>
        <w:t>1</w:t>
      </w:r>
      <w:r w:rsidRPr="00041ECB">
        <w:rPr>
          <w:caps/>
        </w:rPr>
        <w:t xml:space="preserve">7. évi </w:t>
      </w:r>
      <w:r>
        <w:rPr>
          <w:caps/>
        </w:rPr>
        <w:t>LII</w:t>
      </w:r>
      <w:r w:rsidRPr="00041ECB">
        <w:rPr>
          <w:caps/>
        </w:rPr>
        <w:t xml:space="preserve">I. törvény (a továbbiakban: pénzmosásáról szóló törvény) 3. § </w:t>
      </w:r>
      <w:r>
        <w:rPr>
          <w:caps/>
        </w:rPr>
        <w:t>38.</w:t>
      </w:r>
      <w:r w:rsidRPr="00041ECB">
        <w:rPr>
          <w:caps/>
        </w:rPr>
        <w:t xml:space="preserve"> pontja </w:t>
      </w:r>
      <w:r w:rsidR="00737D9B">
        <w:rPr>
          <w:caps/>
        </w:rPr>
        <w:t xml:space="preserve"> A)-B) és D) alpontja </w:t>
      </w:r>
      <w:r w:rsidRPr="00041ECB">
        <w:rPr>
          <w:caps/>
        </w:rPr>
        <w:t>szerint definiált valamennyi tényleges tulajdonos</w:t>
      </w:r>
      <w:r w:rsidRPr="00041ECB">
        <w:rPr>
          <w:rStyle w:val="Lbjegyzet-hivatkozs"/>
          <w:caps/>
        </w:rPr>
        <w:footnoteReference w:id="1"/>
      </w:r>
      <w:r w:rsidRPr="00041ECB">
        <w:rPr>
          <w:caps/>
        </w:rPr>
        <w:t xml:space="preserve"> nevéről és állandó lakóhelyéről az alábbi nyilatkozat csatolandó:</w:t>
      </w:r>
    </w:p>
    <w:p w:rsidR="00041B36" w:rsidRPr="00041ECB" w:rsidRDefault="00041B36" w:rsidP="00041B36">
      <w:pPr>
        <w:jc w:val="center"/>
        <w:rPr>
          <w:b/>
        </w:rPr>
      </w:pPr>
    </w:p>
    <w:p w:rsidR="00041B36" w:rsidRPr="00041ECB" w:rsidRDefault="00041B36" w:rsidP="00041B36">
      <w:pPr>
        <w:jc w:val="center"/>
        <w:rPr>
          <w:b/>
        </w:rPr>
      </w:pPr>
    </w:p>
    <w:p w:rsidR="00041B36" w:rsidRPr="00041ECB" w:rsidRDefault="00041B36" w:rsidP="00041B36">
      <w:pPr>
        <w:jc w:val="center"/>
        <w:rPr>
          <w:b/>
        </w:rPr>
      </w:pPr>
      <w:r w:rsidRPr="00041ECB">
        <w:rPr>
          <w:b/>
        </w:rPr>
        <w:t>NYILATKOZAT</w:t>
      </w:r>
    </w:p>
    <w:p w:rsidR="00041B36" w:rsidRPr="00041ECB" w:rsidRDefault="00041B36" w:rsidP="00041B36">
      <w:pPr>
        <w:numPr>
          <w:ilvl w:val="12"/>
          <w:numId w:val="0"/>
        </w:numPr>
        <w:jc w:val="center"/>
        <w:rPr>
          <w:b/>
        </w:rPr>
      </w:pPr>
      <w:r w:rsidRPr="00041ECB">
        <w:rPr>
          <w:b/>
        </w:rPr>
        <w:t>Jahn Ferenc Dél-pesti Kórház és Rendelőintézet</w:t>
      </w:r>
    </w:p>
    <w:p w:rsidR="00041B36" w:rsidRPr="00041ECB" w:rsidRDefault="00041B36" w:rsidP="00041B36">
      <w:pPr>
        <w:numPr>
          <w:ilvl w:val="12"/>
          <w:numId w:val="0"/>
        </w:numPr>
        <w:jc w:val="center"/>
        <w:rPr>
          <w:b/>
        </w:rPr>
      </w:pPr>
      <w:r w:rsidRPr="00041ECB">
        <w:rPr>
          <w:b/>
        </w:rPr>
        <w:t>„Gastroenterológiai ellátás fogyóanyagainak</w:t>
      </w:r>
      <w:r>
        <w:rPr>
          <w:b/>
        </w:rPr>
        <w:t xml:space="preserve">  beszerzése/2018</w:t>
      </w:r>
      <w:r w:rsidRPr="00041ECB">
        <w:rPr>
          <w:b/>
        </w:rPr>
        <w:t>”</w:t>
      </w:r>
    </w:p>
    <w:p w:rsidR="00041B36" w:rsidRPr="00041ECB" w:rsidRDefault="00041B36" w:rsidP="00041B36">
      <w:pPr>
        <w:jc w:val="center"/>
        <w:rPr>
          <w:b/>
        </w:rPr>
      </w:pPr>
    </w:p>
    <w:p w:rsidR="00041B36" w:rsidRPr="00041ECB" w:rsidRDefault="00041B36" w:rsidP="00041B36">
      <w:pPr>
        <w:jc w:val="center"/>
        <w:rPr>
          <w:b/>
          <w:iCs/>
        </w:rPr>
      </w:pPr>
      <w:r w:rsidRPr="00041ECB">
        <w:rPr>
          <w:b/>
          <w:iCs/>
        </w:rPr>
        <w:t>Tényleges tulajdonos(ok) adatairól</w:t>
      </w:r>
    </w:p>
    <w:p w:rsidR="00041B36" w:rsidRPr="00041ECB" w:rsidRDefault="00041B36" w:rsidP="00041B36">
      <w:pPr>
        <w:jc w:val="both"/>
        <w:rPr>
          <w:b/>
          <w:iCs/>
        </w:rPr>
      </w:pPr>
    </w:p>
    <w:p w:rsidR="00041B36" w:rsidRPr="00041ECB" w:rsidRDefault="00041B36" w:rsidP="00041B36">
      <w:pPr>
        <w:jc w:val="both"/>
        <w:rPr>
          <w:b/>
          <w:iCs/>
        </w:rPr>
      </w:pPr>
    </w:p>
    <w:p w:rsidR="00041B36" w:rsidRPr="00041ECB" w:rsidRDefault="00041B36" w:rsidP="00041B36">
      <w:pPr>
        <w:jc w:val="both"/>
      </w:pPr>
      <w:r w:rsidRPr="00041ECB">
        <w:rPr>
          <w:iCs/>
        </w:rPr>
        <w:t xml:space="preserve">Alulírott………............., mint a(z) ………….. (székhely:……………), </w:t>
      </w:r>
      <w:r w:rsidRPr="00041ECB">
        <w:t>mint Ajánlattevő cég</w:t>
      </w:r>
      <w:r w:rsidR="00737D9B">
        <w:t>jegyzésre jogosult képviselője</w:t>
      </w:r>
    </w:p>
    <w:p w:rsidR="00041B36" w:rsidRPr="00041ECB" w:rsidRDefault="00041B36" w:rsidP="00041B36">
      <w:pPr>
        <w:jc w:val="center"/>
        <w:rPr>
          <w:b/>
          <w:spacing w:val="40"/>
        </w:rPr>
      </w:pPr>
      <w:r w:rsidRPr="00041ECB">
        <w:rPr>
          <w:b/>
          <w:spacing w:val="40"/>
        </w:rPr>
        <w:t xml:space="preserve">nyilatkozom, </w:t>
      </w:r>
    </w:p>
    <w:p w:rsidR="00041B36" w:rsidRPr="00041ECB" w:rsidRDefault="00041B36" w:rsidP="00041B36">
      <w:pPr>
        <w:jc w:val="both"/>
      </w:pPr>
    </w:p>
    <w:p w:rsidR="00041B36" w:rsidRPr="00041ECB" w:rsidRDefault="00041B36" w:rsidP="00041B36">
      <w:pPr>
        <w:jc w:val="both"/>
      </w:pPr>
      <w:r w:rsidRPr="00041ECB">
        <w:t>a pénzmosás és a terrorizmus finanszírozása megelőzéséről és megakadályozásáról szóló 20</w:t>
      </w:r>
      <w:r>
        <w:t>1</w:t>
      </w:r>
      <w:r w:rsidRPr="00041ECB">
        <w:t>7. év</w:t>
      </w:r>
      <w:r>
        <w:t>i LIII. törvény 3. § 38.</w:t>
      </w:r>
      <w:r w:rsidR="00737D9B">
        <w:t>pont a)-b) és d)</w:t>
      </w:r>
      <w:r>
        <w:t xml:space="preserve"> alpontja </w:t>
      </w:r>
      <w:r w:rsidRPr="00041ECB">
        <w:t xml:space="preserve"> szerint definiált valamennyi tényleges tulajdonosról: </w:t>
      </w:r>
    </w:p>
    <w:p w:rsidR="00041B36" w:rsidRPr="00041ECB" w:rsidRDefault="00041B36" w:rsidP="00041B36">
      <w:pPr>
        <w:jc w:val="both"/>
      </w:pPr>
    </w:p>
    <w:p w:rsidR="00041B36" w:rsidRPr="00041ECB" w:rsidRDefault="00041B36" w:rsidP="00041B36">
      <w:pPr>
        <w:numPr>
          <w:ilvl w:val="0"/>
          <w:numId w:val="1"/>
        </w:numPr>
        <w:jc w:val="both"/>
      </w:pPr>
      <w:r w:rsidRPr="00041ECB">
        <w:t>Tulajdonos neve és állandó lakóhelye (1): …………………………………………….</w:t>
      </w:r>
    </w:p>
    <w:p w:rsidR="00041B36" w:rsidRPr="00041ECB" w:rsidRDefault="00041B36" w:rsidP="00041B36">
      <w:pPr>
        <w:numPr>
          <w:ilvl w:val="0"/>
          <w:numId w:val="1"/>
        </w:numPr>
        <w:jc w:val="both"/>
      </w:pPr>
      <w:r w:rsidRPr="00041ECB">
        <w:t>Tulajdonos neve és állandó lakóhelye (2): …………………………………………….</w:t>
      </w:r>
    </w:p>
    <w:p w:rsidR="00041B36" w:rsidRPr="00041ECB" w:rsidRDefault="00041B36" w:rsidP="00041B36">
      <w:pPr>
        <w:numPr>
          <w:ilvl w:val="0"/>
          <w:numId w:val="1"/>
        </w:numPr>
        <w:jc w:val="both"/>
      </w:pPr>
      <w:r w:rsidRPr="00041ECB">
        <w:t>Tulajdonos neve és állandó lakóhelye (3): …………………………………………….</w:t>
      </w:r>
    </w:p>
    <w:p w:rsidR="00041B36" w:rsidRPr="00041ECB" w:rsidRDefault="00041B36" w:rsidP="00041B36">
      <w:pPr>
        <w:numPr>
          <w:ilvl w:val="0"/>
          <w:numId w:val="1"/>
        </w:numPr>
        <w:jc w:val="both"/>
      </w:pPr>
      <w:r w:rsidRPr="00041ECB">
        <w:t>Tulajdonos neve és állandó lakóhelye (..): …………………………………………….</w:t>
      </w:r>
    </w:p>
    <w:p w:rsidR="00041B36" w:rsidRPr="00041ECB" w:rsidRDefault="00041B36" w:rsidP="00041B36">
      <w:pPr>
        <w:tabs>
          <w:tab w:val="left" w:pos="720"/>
          <w:tab w:val="left" w:pos="1440"/>
          <w:tab w:val="left" w:pos="2016"/>
          <w:tab w:val="right" w:pos="9072"/>
        </w:tabs>
        <w:spacing w:line="276" w:lineRule="auto"/>
        <w:jc w:val="both"/>
        <w:rPr>
          <w:iCs/>
          <w:kern w:val="24"/>
        </w:rPr>
      </w:pPr>
    </w:p>
    <w:p w:rsidR="00041B36" w:rsidRPr="00041ECB" w:rsidRDefault="00041B36" w:rsidP="00041B36">
      <w:pPr>
        <w:jc w:val="both"/>
      </w:pPr>
    </w:p>
    <w:p w:rsidR="00041B36" w:rsidRPr="00041ECB" w:rsidRDefault="00041B36" w:rsidP="00041B36">
      <w:pPr>
        <w:jc w:val="both"/>
      </w:pPr>
      <w:r>
        <w:t>VAGY</w:t>
      </w:r>
    </w:p>
    <w:p w:rsidR="00041B36" w:rsidRPr="00041ECB" w:rsidRDefault="00041B36" w:rsidP="00041B36">
      <w:pPr>
        <w:spacing w:before="20" w:after="20"/>
        <w:ind w:left="539" w:right="57" w:hanging="539"/>
        <w:jc w:val="both"/>
        <w:rPr>
          <w:i/>
          <w:iCs/>
          <w:kern w:val="24"/>
        </w:rPr>
      </w:pPr>
      <w:r w:rsidRPr="00041ECB">
        <w:rPr>
          <w:i/>
          <w:iCs/>
          <w:kern w:val="24"/>
        </w:rPr>
        <w:br w:type="page"/>
      </w:r>
    </w:p>
    <w:p w:rsidR="00041B36" w:rsidRPr="00041ECB" w:rsidRDefault="00041B36" w:rsidP="00041B36">
      <w:pPr>
        <w:tabs>
          <w:tab w:val="center" w:pos="7655"/>
        </w:tabs>
        <w:spacing w:after="120"/>
        <w:rPr>
          <w:i/>
          <w:iCs/>
          <w:kern w:val="24"/>
        </w:rPr>
      </w:pPr>
    </w:p>
    <w:p w:rsidR="00041B36" w:rsidRPr="00041ECB" w:rsidRDefault="00041B36" w:rsidP="00041B36">
      <w:pPr>
        <w:jc w:val="both"/>
        <w:rPr>
          <w:caps/>
        </w:rPr>
      </w:pPr>
      <w:r w:rsidRPr="00041ECB">
        <w:rPr>
          <w:b/>
          <w:caps/>
          <w:u w:val="single"/>
        </w:rPr>
        <w:t xml:space="preserve">Amennyiben SZERVEZETÜK </w:t>
      </w:r>
      <w:r w:rsidR="00737D9B">
        <w:rPr>
          <w:b/>
          <w:caps/>
          <w:u w:val="single"/>
        </w:rPr>
        <w:t>OLYAN TÁRSASÁGNAK MINŐSÜL, MELYnek</w:t>
      </w:r>
      <w:r w:rsidRPr="00041ECB">
        <w:rPr>
          <w:b/>
          <w:caps/>
          <w:u w:val="single"/>
        </w:rPr>
        <w:t xml:space="preserve"> </w:t>
      </w:r>
      <w:r w:rsidRPr="00041ECB">
        <w:rPr>
          <w:caps/>
        </w:rPr>
        <w:t>a pénzmosásáról szóló törvény 3. §</w:t>
      </w:r>
      <w:r>
        <w:rPr>
          <w:caps/>
        </w:rPr>
        <w:t xml:space="preserve"> 38.</w:t>
      </w:r>
      <w:r w:rsidR="00737D9B">
        <w:rPr>
          <w:caps/>
        </w:rPr>
        <w:t xml:space="preserve"> a)-b) és D)</w:t>
      </w:r>
      <w:r w:rsidRPr="00041ECB">
        <w:rPr>
          <w:caps/>
        </w:rPr>
        <w:t xml:space="preserve"> pontja szerinti </w:t>
      </w:r>
      <w:r w:rsidRPr="00041ECB">
        <w:rPr>
          <w:b/>
          <w:caps/>
          <w:u w:val="single"/>
        </w:rPr>
        <w:t>tényleges tulajdonos nincsen</w:t>
      </w:r>
      <w:r w:rsidRPr="00041ECB">
        <w:rPr>
          <w:caps/>
        </w:rPr>
        <w:t>, úgy az alábbi nyilatkozat csatolandó:</w:t>
      </w:r>
    </w:p>
    <w:p w:rsidR="00041B36" w:rsidRPr="00041ECB" w:rsidRDefault="00041B36" w:rsidP="00041B36">
      <w:pPr>
        <w:jc w:val="both"/>
        <w:rPr>
          <w:i/>
        </w:rPr>
      </w:pPr>
    </w:p>
    <w:p w:rsidR="00041B36" w:rsidRPr="00041ECB" w:rsidRDefault="00041B36" w:rsidP="00041B36">
      <w:pPr>
        <w:jc w:val="center"/>
        <w:rPr>
          <w:b/>
        </w:rPr>
      </w:pPr>
      <w:r w:rsidRPr="00041ECB">
        <w:rPr>
          <w:b/>
        </w:rPr>
        <w:t>NYILATKOZAT</w:t>
      </w:r>
    </w:p>
    <w:p w:rsidR="00041B36" w:rsidRPr="00041ECB" w:rsidRDefault="00041B36" w:rsidP="00041B36">
      <w:pPr>
        <w:numPr>
          <w:ilvl w:val="12"/>
          <w:numId w:val="0"/>
        </w:numPr>
        <w:jc w:val="center"/>
        <w:rPr>
          <w:b/>
        </w:rPr>
      </w:pPr>
      <w:r w:rsidRPr="00041ECB">
        <w:rPr>
          <w:b/>
        </w:rPr>
        <w:t>Jahn Ferenc Dél-pesti Kórház és Rendelőintézet</w:t>
      </w:r>
    </w:p>
    <w:p w:rsidR="00041B36" w:rsidRPr="00041ECB" w:rsidRDefault="00041B36" w:rsidP="00041B36">
      <w:pPr>
        <w:numPr>
          <w:ilvl w:val="12"/>
          <w:numId w:val="0"/>
        </w:numPr>
        <w:jc w:val="center"/>
        <w:rPr>
          <w:b/>
        </w:rPr>
      </w:pPr>
      <w:r w:rsidRPr="00041ECB">
        <w:rPr>
          <w:b/>
        </w:rPr>
        <w:t>„Gastroenterológiai ellátás fogyóanyagainak</w:t>
      </w:r>
      <w:r>
        <w:rPr>
          <w:b/>
        </w:rPr>
        <w:t xml:space="preserve">  beszerzése/2018</w:t>
      </w:r>
      <w:r w:rsidRPr="00041ECB">
        <w:rPr>
          <w:b/>
        </w:rPr>
        <w:t>”</w:t>
      </w:r>
    </w:p>
    <w:p w:rsidR="00041B36" w:rsidRPr="00041ECB" w:rsidRDefault="00041B36" w:rsidP="00041B36">
      <w:pPr>
        <w:jc w:val="center"/>
        <w:rPr>
          <w:b/>
        </w:rPr>
      </w:pPr>
    </w:p>
    <w:p w:rsidR="00041B36" w:rsidRPr="00041ECB" w:rsidRDefault="00041B36" w:rsidP="00041B36">
      <w:pPr>
        <w:jc w:val="center"/>
        <w:rPr>
          <w:b/>
          <w:iCs/>
        </w:rPr>
      </w:pPr>
      <w:r w:rsidRPr="00041ECB">
        <w:rPr>
          <w:b/>
          <w:iCs/>
        </w:rPr>
        <w:t>Tényleges tulajdonos(ok) nemlétéről</w:t>
      </w:r>
    </w:p>
    <w:p w:rsidR="00041B36" w:rsidRPr="00041ECB" w:rsidRDefault="00041B36" w:rsidP="00041B36">
      <w:pPr>
        <w:jc w:val="both"/>
        <w:rPr>
          <w:i/>
        </w:rPr>
      </w:pPr>
    </w:p>
    <w:p w:rsidR="00041B36" w:rsidRPr="00041ECB" w:rsidRDefault="00041B36" w:rsidP="00041B36">
      <w:pPr>
        <w:jc w:val="both"/>
        <w:rPr>
          <w:i/>
        </w:rPr>
      </w:pPr>
    </w:p>
    <w:p w:rsidR="00041B36" w:rsidRPr="00041ECB" w:rsidRDefault="00041B36" w:rsidP="00041B36">
      <w:pPr>
        <w:jc w:val="both"/>
        <w:rPr>
          <w:b/>
          <w:i/>
          <w:iCs/>
        </w:rPr>
      </w:pPr>
    </w:p>
    <w:p w:rsidR="00041B36" w:rsidRPr="00041ECB" w:rsidRDefault="00041B36" w:rsidP="00041B36">
      <w:pPr>
        <w:jc w:val="both"/>
      </w:pPr>
      <w:r w:rsidRPr="00041ECB">
        <w:rPr>
          <w:iCs/>
        </w:rPr>
        <w:t xml:space="preserve">Alulírott………............., mint a(z) ………….. (székhely:……………), </w:t>
      </w:r>
      <w:r w:rsidRPr="00041ECB">
        <w:t>mint Ajánlattevő cég</w:t>
      </w:r>
      <w:r w:rsidR="00737D9B">
        <w:t>jegyzésre jogosult képviselője</w:t>
      </w:r>
    </w:p>
    <w:p w:rsidR="00041B36" w:rsidRPr="00041ECB" w:rsidRDefault="00041B36" w:rsidP="00041B36">
      <w:pPr>
        <w:jc w:val="center"/>
        <w:rPr>
          <w:b/>
          <w:spacing w:val="40"/>
        </w:rPr>
      </w:pPr>
      <w:r w:rsidRPr="00041ECB">
        <w:rPr>
          <w:b/>
          <w:spacing w:val="40"/>
        </w:rPr>
        <w:t xml:space="preserve">nyilatkozom, </w:t>
      </w:r>
    </w:p>
    <w:p w:rsidR="00041B36" w:rsidRPr="00041ECB" w:rsidRDefault="00041B36" w:rsidP="00041B36">
      <w:pPr>
        <w:jc w:val="both"/>
      </w:pPr>
    </w:p>
    <w:p w:rsidR="00041B36" w:rsidRPr="00041ECB" w:rsidRDefault="00041B36" w:rsidP="00041B36">
      <w:pPr>
        <w:jc w:val="both"/>
      </w:pPr>
      <w:r w:rsidRPr="00041ECB">
        <w:t>hogy a pénzmosás és a terrorizmus finanszírozása megelőzéséről és megakadályozásáról szóló 20</w:t>
      </w:r>
      <w:r>
        <w:t>1</w:t>
      </w:r>
      <w:r w:rsidRPr="00041ECB">
        <w:t>7. év</w:t>
      </w:r>
      <w:r>
        <w:t>i LIII. törvény 3. § 38.</w:t>
      </w:r>
      <w:r w:rsidR="00737D9B">
        <w:t xml:space="preserve"> pont a)-b) és d) </w:t>
      </w:r>
      <w:r>
        <w:t>alpont</w:t>
      </w:r>
      <w:r w:rsidRPr="00041ECB">
        <w:t xml:space="preserve"> szerinti tényleges tulajdonos nincsen. </w:t>
      </w:r>
    </w:p>
    <w:p w:rsidR="00041B36" w:rsidRPr="00041ECB" w:rsidRDefault="00041B36" w:rsidP="00041B36">
      <w:pPr>
        <w:jc w:val="both"/>
        <w:rPr>
          <w:i/>
        </w:rPr>
      </w:pPr>
    </w:p>
    <w:p w:rsidR="00041B36" w:rsidRPr="00041ECB" w:rsidRDefault="00041B36" w:rsidP="00041B36">
      <w:pPr>
        <w:jc w:val="both"/>
        <w:rPr>
          <w:i/>
        </w:rPr>
      </w:pPr>
    </w:p>
    <w:p w:rsidR="00041B36" w:rsidRPr="00041ECB" w:rsidRDefault="00041B36" w:rsidP="00041B36">
      <w:pPr>
        <w:jc w:val="both"/>
      </w:pPr>
    </w:p>
    <w:p w:rsidR="00041B36" w:rsidRPr="00041ECB" w:rsidRDefault="00041B36" w:rsidP="00041B36">
      <w:pPr>
        <w:jc w:val="both"/>
      </w:pPr>
    </w:p>
    <w:p w:rsidR="00041B36" w:rsidRPr="00041ECB" w:rsidRDefault="00041B36" w:rsidP="00041B36">
      <w:pPr>
        <w:tabs>
          <w:tab w:val="right" w:leader="underscore" w:pos="9072"/>
        </w:tabs>
        <w:jc w:val="both"/>
      </w:pPr>
      <w:r w:rsidRPr="00041ECB">
        <w:t xml:space="preserve">Kelt, dátum </w:t>
      </w:r>
    </w:p>
    <w:p w:rsidR="00041B36" w:rsidRPr="00041ECB" w:rsidRDefault="00041B36" w:rsidP="00041B36"/>
    <w:p w:rsidR="00041B36" w:rsidRPr="00041ECB" w:rsidRDefault="00041B36" w:rsidP="00041B36"/>
    <w:p w:rsidR="00041B36" w:rsidRPr="00041ECB" w:rsidRDefault="00041B36" w:rsidP="00041B36">
      <w:pPr>
        <w:ind w:left="4820"/>
        <w:jc w:val="center"/>
      </w:pPr>
      <w:r w:rsidRPr="00041ECB">
        <w:t>......................................</w:t>
      </w:r>
    </w:p>
    <w:p w:rsidR="00041B36" w:rsidRPr="00041ECB" w:rsidRDefault="00041B36" w:rsidP="00041B36">
      <w:pPr>
        <w:ind w:left="4820"/>
      </w:pPr>
    </w:p>
    <w:p w:rsidR="00041B36" w:rsidRPr="00041ECB" w:rsidRDefault="00041B36" w:rsidP="00041B36">
      <w:pPr>
        <w:tabs>
          <w:tab w:val="left" w:pos="5180"/>
        </w:tabs>
        <w:ind w:left="4820"/>
        <w:jc w:val="center"/>
      </w:pPr>
      <w:r w:rsidRPr="00041ECB">
        <w:t>cégszerű aláírás</w:t>
      </w:r>
    </w:p>
    <w:p w:rsidR="00041B36" w:rsidRPr="00041ECB" w:rsidRDefault="00041B36" w:rsidP="00041B36">
      <w:pPr>
        <w:tabs>
          <w:tab w:val="left" w:pos="5180"/>
        </w:tabs>
        <w:ind w:left="4820"/>
        <w:jc w:val="center"/>
      </w:pPr>
    </w:p>
    <w:p w:rsidR="00041B36" w:rsidRPr="00041ECB" w:rsidRDefault="00041B36" w:rsidP="00041B36">
      <w:pPr>
        <w:tabs>
          <w:tab w:val="left" w:pos="5180"/>
        </w:tabs>
        <w:ind w:left="4820"/>
        <w:jc w:val="center"/>
      </w:pPr>
    </w:p>
    <w:p w:rsidR="00041B36" w:rsidRPr="00041ECB" w:rsidRDefault="00041B36" w:rsidP="00041B36">
      <w:pPr>
        <w:spacing w:before="20" w:after="20"/>
        <w:ind w:left="539" w:right="57" w:hanging="539"/>
        <w:jc w:val="both"/>
      </w:pPr>
      <w:r w:rsidRPr="00041ECB">
        <w:br w:type="page"/>
      </w:r>
    </w:p>
    <w:p w:rsidR="00041B36" w:rsidRPr="00041ECB" w:rsidRDefault="00041B36" w:rsidP="00041B36">
      <w:pPr>
        <w:tabs>
          <w:tab w:val="left" w:pos="5180"/>
        </w:tabs>
        <w:jc w:val="both"/>
        <w:rPr>
          <w:b/>
        </w:rPr>
      </w:pPr>
      <w:r w:rsidRPr="00041ECB">
        <w:rPr>
          <w:b/>
        </w:rPr>
        <w:t>3.sz.melléklet</w:t>
      </w:r>
    </w:p>
    <w:p w:rsidR="00041B36" w:rsidRPr="00041ECB" w:rsidRDefault="00041B36" w:rsidP="00041B36">
      <w:pPr>
        <w:jc w:val="center"/>
        <w:rPr>
          <w:b/>
        </w:rPr>
      </w:pPr>
      <w:r w:rsidRPr="00041ECB">
        <w:rPr>
          <w:b/>
        </w:rPr>
        <w:t>NYILATKOZAT</w:t>
      </w:r>
    </w:p>
    <w:p w:rsidR="00041B36" w:rsidRPr="00041ECB" w:rsidRDefault="00041B36" w:rsidP="00041B36">
      <w:pPr>
        <w:numPr>
          <w:ilvl w:val="12"/>
          <w:numId w:val="0"/>
        </w:numPr>
        <w:jc w:val="center"/>
        <w:rPr>
          <w:b/>
        </w:rPr>
      </w:pPr>
      <w:r w:rsidRPr="00041ECB">
        <w:rPr>
          <w:b/>
        </w:rPr>
        <w:t>Jahn Ferenc Dél-pesti Kórház és Rendelőintézet</w:t>
      </w:r>
    </w:p>
    <w:p w:rsidR="00041B36" w:rsidRPr="00041ECB" w:rsidRDefault="00041B36" w:rsidP="00041B36">
      <w:pPr>
        <w:numPr>
          <w:ilvl w:val="12"/>
          <w:numId w:val="0"/>
        </w:numPr>
        <w:jc w:val="center"/>
        <w:rPr>
          <w:b/>
        </w:rPr>
      </w:pPr>
      <w:r w:rsidRPr="00041ECB">
        <w:rPr>
          <w:b/>
        </w:rPr>
        <w:t>„Gastroenterológiai ellátás fogyóanyagainak</w:t>
      </w:r>
      <w:r>
        <w:rPr>
          <w:b/>
        </w:rPr>
        <w:t xml:space="preserve">  beszerzése/2018</w:t>
      </w:r>
      <w:r w:rsidRPr="00041ECB">
        <w:rPr>
          <w:b/>
        </w:rPr>
        <w:t>”</w:t>
      </w:r>
    </w:p>
    <w:p w:rsidR="00041B36" w:rsidRPr="00041ECB" w:rsidRDefault="00041B36" w:rsidP="00041B36">
      <w:pPr>
        <w:jc w:val="center"/>
        <w:rPr>
          <w:b/>
        </w:rPr>
      </w:pPr>
    </w:p>
    <w:p w:rsidR="00041B36" w:rsidRPr="00041ECB" w:rsidRDefault="00041B36" w:rsidP="00041B36">
      <w:pPr>
        <w:spacing w:line="276" w:lineRule="auto"/>
        <w:jc w:val="both"/>
        <w:rPr>
          <w:iCs/>
          <w:kern w:val="24"/>
        </w:rPr>
      </w:pPr>
      <w:r w:rsidRPr="00041ECB">
        <w:rPr>
          <w:i/>
          <w:iCs/>
          <w:kern w:val="24"/>
        </w:rPr>
        <w:tab/>
      </w:r>
      <w:r w:rsidRPr="00041ECB">
        <w:rPr>
          <w:i/>
          <w:iCs/>
          <w:kern w:val="24"/>
        </w:rPr>
        <w:tab/>
      </w:r>
      <w:r w:rsidRPr="00041ECB">
        <w:rPr>
          <w:i/>
          <w:iCs/>
          <w:kern w:val="24"/>
        </w:rPr>
        <w:tab/>
      </w:r>
      <w:r w:rsidRPr="00041ECB">
        <w:rPr>
          <w:i/>
          <w:iCs/>
          <w:kern w:val="24"/>
        </w:rPr>
        <w:tab/>
      </w:r>
      <w:r w:rsidRPr="00041ECB">
        <w:rPr>
          <w:iCs/>
          <w:kern w:val="24"/>
        </w:rPr>
        <w:t xml:space="preserve">      elektronikus adathordozóról</w:t>
      </w:r>
    </w:p>
    <w:p w:rsidR="00041B36" w:rsidRPr="00041ECB" w:rsidRDefault="00041B36" w:rsidP="00041B36">
      <w:pPr>
        <w:spacing w:line="276" w:lineRule="auto"/>
        <w:jc w:val="both"/>
        <w:rPr>
          <w:i/>
          <w:iCs/>
          <w:kern w:val="24"/>
        </w:rPr>
      </w:pPr>
    </w:p>
    <w:p w:rsidR="00041B36" w:rsidRPr="00041ECB" w:rsidRDefault="00041B36" w:rsidP="00041B36">
      <w:pPr>
        <w:spacing w:line="276" w:lineRule="auto"/>
        <w:jc w:val="both"/>
      </w:pPr>
      <w:r w:rsidRPr="00041ECB">
        <w:rPr>
          <w:iCs/>
        </w:rPr>
        <w:t xml:space="preserve">Alulírott………............., mint a(z) ………….. (székhely:……………), </w:t>
      </w:r>
      <w:r w:rsidRPr="00041ECB">
        <w:t xml:space="preserve">mint Ajánlattevő (Közös Ajánlattétel esetén ezt a nyilatkozatot valamennyi közös ajánlatot tevőnek külön-külön be kell nyújtania.) cégjegyzésre jogosult képviselője </w:t>
      </w:r>
    </w:p>
    <w:p w:rsidR="00041B36" w:rsidRPr="00041ECB" w:rsidRDefault="00041B36" w:rsidP="00041B36">
      <w:pPr>
        <w:spacing w:line="276" w:lineRule="auto"/>
        <w:jc w:val="both"/>
      </w:pPr>
    </w:p>
    <w:p w:rsidR="00041B36" w:rsidRPr="00041ECB" w:rsidRDefault="00041B36" w:rsidP="00041B36">
      <w:pPr>
        <w:spacing w:line="276" w:lineRule="auto"/>
        <w:jc w:val="center"/>
        <w:rPr>
          <w:b/>
          <w:spacing w:val="40"/>
        </w:rPr>
      </w:pPr>
      <w:r w:rsidRPr="00041ECB">
        <w:rPr>
          <w:b/>
          <w:spacing w:val="40"/>
        </w:rPr>
        <w:t xml:space="preserve">nyilatkozom, </w:t>
      </w:r>
    </w:p>
    <w:p w:rsidR="00041B36" w:rsidRPr="00041ECB" w:rsidRDefault="00041B36" w:rsidP="00041B36">
      <w:pPr>
        <w:spacing w:line="276" w:lineRule="auto"/>
        <w:jc w:val="both"/>
      </w:pPr>
    </w:p>
    <w:p w:rsidR="00041B36" w:rsidRPr="00041ECB" w:rsidRDefault="00041B36" w:rsidP="00041B36">
      <w:pPr>
        <w:spacing w:line="276" w:lineRule="auto"/>
        <w:jc w:val="both"/>
      </w:pPr>
      <w:r w:rsidRPr="00041ECB">
        <w:t>hogy az elektronikus adathordozón .pdf formában becsatolt ajánlat tartalma megegyezik az ajánlat papíralapon benyújtott eredeti példányával.</w:t>
      </w:r>
    </w:p>
    <w:p w:rsidR="00041B36" w:rsidRPr="00041ECB" w:rsidRDefault="00041B36" w:rsidP="00041B36">
      <w:pPr>
        <w:jc w:val="both"/>
      </w:pPr>
    </w:p>
    <w:p w:rsidR="00041B36" w:rsidRPr="00041ECB" w:rsidRDefault="00041B36" w:rsidP="00041B36">
      <w:pPr>
        <w:tabs>
          <w:tab w:val="right" w:leader="underscore" w:pos="9072"/>
        </w:tabs>
        <w:jc w:val="both"/>
      </w:pPr>
      <w:r w:rsidRPr="00041ECB">
        <w:t xml:space="preserve">Kelt, dátum </w:t>
      </w:r>
    </w:p>
    <w:p w:rsidR="00041B36" w:rsidRPr="00041ECB" w:rsidRDefault="00041B36" w:rsidP="00041B36"/>
    <w:p w:rsidR="00041B36" w:rsidRPr="00041ECB" w:rsidRDefault="00041B36" w:rsidP="00041B36"/>
    <w:p w:rsidR="00041B36" w:rsidRPr="00041ECB" w:rsidRDefault="00041B36" w:rsidP="00041B36">
      <w:pPr>
        <w:ind w:left="4820"/>
        <w:jc w:val="center"/>
      </w:pPr>
      <w:r w:rsidRPr="00041ECB">
        <w:t>......................................</w:t>
      </w:r>
    </w:p>
    <w:p w:rsidR="00041B36" w:rsidRPr="00041ECB" w:rsidRDefault="00041B36" w:rsidP="00041B36">
      <w:pPr>
        <w:tabs>
          <w:tab w:val="left" w:pos="5180"/>
        </w:tabs>
        <w:ind w:left="4820"/>
        <w:jc w:val="center"/>
      </w:pPr>
      <w:r w:rsidRPr="00041ECB">
        <w:t>cégszerű aláírás</w:t>
      </w:r>
    </w:p>
    <w:p w:rsidR="00041B36" w:rsidRPr="00041ECB" w:rsidRDefault="00041B36" w:rsidP="00041B36">
      <w:pPr>
        <w:spacing w:before="20" w:after="20"/>
        <w:ind w:left="539" w:right="57" w:hanging="539"/>
        <w:jc w:val="both"/>
      </w:pPr>
      <w:r w:rsidRPr="00041ECB">
        <w:br w:type="page"/>
      </w:r>
    </w:p>
    <w:p w:rsidR="00041B36" w:rsidRPr="00041ECB" w:rsidRDefault="00041B36" w:rsidP="00041B36">
      <w:pPr>
        <w:pStyle w:val="Cmsor2"/>
        <w:tabs>
          <w:tab w:val="left" w:pos="0"/>
        </w:tabs>
        <w:jc w:val="left"/>
      </w:pPr>
      <w:r w:rsidRPr="00041ECB">
        <w:t>4.sz.melléklet</w:t>
      </w:r>
    </w:p>
    <w:p w:rsidR="00041B36" w:rsidRPr="00041ECB" w:rsidRDefault="00041B36" w:rsidP="00041B36">
      <w:pPr>
        <w:pStyle w:val="Cmsor2"/>
        <w:tabs>
          <w:tab w:val="left" w:pos="0"/>
        </w:tabs>
      </w:pPr>
      <w:r w:rsidRPr="00041ECB">
        <w:t>AJÁNLATTEVŐI NYILATKOZAT</w:t>
      </w:r>
    </w:p>
    <w:p w:rsidR="00041B36" w:rsidRPr="00041ECB" w:rsidRDefault="00041B36" w:rsidP="00041B36">
      <w:pPr>
        <w:numPr>
          <w:ilvl w:val="12"/>
          <w:numId w:val="0"/>
        </w:numPr>
        <w:jc w:val="center"/>
        <w:rPr>
          <w:b/>
        </w:rPr>
      </w:pPr>
      <w:r w:rsidRPr="00041ECB">
        <w:rPr>
          <w:b/>
        </w:rPr>
        <w:t>Jahn Ferenc Dél-pesti Kórház és Rendelőintézet</w:t>
      </w:r>
    </w:p>
    <w:p w:rsidR="00041B36" w:rsidRPr="00041ECB" w:rsidRDefault="00041B36" w:rsidP="00041B36">
      <w:pPr>
        <w:numPr>
          <w:ilvl w:val="12"/>
          <w:numId w:val="0"/>
        </w:numPr>
        <w:jc w:val="center"/>
        <w:rPr>
          <w:b/>
        </w:rPr>
      </w:pPr>
      <w:r w:rsidRPr="00041ECB">
        <w:rPr>
          <w:b/>
        </w:rPr>
        <w:t>„Gastroenterológiai ellátás fogyóanyagainak</w:t>
      </w:r>
      <w:r>
        <w:rPr>
          <w:b/>
        </w:rPr>
        <w:t xml:space="preserve">  beszerzése/2018</w:t>
      </w:r>
      <w:r w:rsidRPr="00041ECB">
        <w:rPr>
          <w:b/>
        </w:rPr>
        <w:t>”</w:t>
      </w:r>
    </w:p>
    <w:p w:rsidR="00041B36" w:rsidRPr="00041ECB" w:rsidRDefault="00041B36" w:rsidP="00041B36">
      <w:pPr>
        <w:rPr>
          <w:lang w:val="x-none"/>
        </w:rPr>
      </w:pPr>
    </w:p>
    <w:p w:rsidR="00041B36" w:rsidRPr="00041ECB" w:rsidRDefault="00041B36" w:rsidP="00041B36">
      <w:pPr>
        <w:pStyle w:val="Cmsor2"/>
        <w:tabs>
          <w:tab w:val="left" w:pos="0"/>
        </w:tabs>
      </w:pPr>
      <w:r w:rsidRPr="00041ECB">
        <w:t>a Kbt. 66. § (2) és (4) bekezdésére vonatkozóan</w:t>
      </w:r>
    </w:p>
    <w:p w:rsidR="00041B36" w:rsidRPr="00041ECB" w:rsidRDefault="00041B36" w:rsidP="00041B36">
      <w:pPr>
        <w:pStyle w:val="cm0"/>
        <w:widowControl/>
        <w:numPr>
          <w:ilvl w:val="12"/>
          <w:numId w:val="0"/>
        </w:numPr>
        <w:tabs>
          <w:tab w:val="clear" w:pos="1800"/>
          <w:tab w:val="clear" w:pos="5760"/>
        </w:tabs>
        <w:spacing w:line="240" w:lineRule="auto"/>
        <w:rPr>
          <w:rFonts w:ascii="Times New Roman" w:hAnsi="Times New Roman"/>
          <w:szCs w:val="24"/>
          <w:lang w:val="hu-HU"/>
        </w:rPr>
      </w:pPr>
    </w:p>
    <w:p w:rsidR="00041B36" w:rsidRPr="00041ECB" w:rsidRDefault="00041B36" w:rsidP="00041B36">
      <w:pPr>
        <w:numPr>
          <w:ilvl w:val="12"/>
          <w:numId w:val="0"/>
        </w:numPr>
      </w:pPr>
    </w:p>
    <w:p w:rsidR="00041B36" w:rsidRPr="00041ECB" w:rsidRDefault="00041B36" w:rsidP="00041B36">
      <w:pPr>
        <w:jc w:val="both"/>
      </w:pPr>
      <w:r w:rsidRPr="00041ECB">
        <w:t xml:space="preserve">Alulírott‚……………………………mint a(z) …………………………….……..……… (név, székhely) Ajánlattevő jelen eljárásban nyilatkozattételre és kötelezettségvállalásra jogosult képviselője — az eljárást megindító felhívásban foglalt valamennyi formai és tartalmi követelmény, utasítás és kikötés és műszaki leírás gondos áttanulmányozását követően – a Kbt. 66. § (2) bekezdésében foglaltaknak megfelelően ezennel kijelentem, hogy az eljárást megindító felhívásra a szerződés megkötésére és teljesítésére vonatkozó valamennyi feltételt megismertük, megértettük, azokat a jelen nyilatkozattal elfogadjuk. Nyertességünk esetén a közbeszerzési eljárás alapján megkötött szerződést az eljárást megindító felhívásban foglalt szerződéses feltételeknek megfelelően teljesítjük. </w:t>
      </w:r>
    </w:p>
    <w:p w:rsidR="00041B36" w:rsidRPr="00041ECB" w:rsidRDefault="00041B36" w:rsidP="00041B36">
      <w:pPr>
        <w:numPr>
          <w:ilvl w:val="12"/>
          <w:numId w:val="0"/>
        </w:numPr>
        <w:jc w:val="both"/>
      </w:pPr>
      <w:r w:rsidRPr="00041ECB">
        <w:t>Ennek megfelelően a szerződést — amennyiben mint nyertes Ajánlattevő kiválasztásra kerülünk — az ajánlati felolvasó lapon szereplő ajánlati áron teljesítjük.</w:t>
      </w:r>
    </w:p>
    <w:p w:rsidR="00041B36" w:rsidRPr="00041ECB" w:rsidRDefault="00041B36" w:rsidP="00041B36"/>
    <w:p w:rsidR="00041B36" w:rsidRPr="00041ECB" w:rsidRDefault="00041B36" w:rsidP="00041B36">
      <w:pPr>
        <w:jc w:val="both"/>
      </w:pPr>
      <w:r w:rsidRPr="00041ECB">
        <w:t>A Kbt. 66. § (4) bekezdése alapján nyilatkozom továbbá</w:t>
      </w:r>
      <w:r w:rsidRPr="00041ECB">
        <w:rPr>
          <w:b/>
        </w:rPr>
        <w:t xml:space="preserve">, </w:t>
      </w:r>
      <w:r w:rsidRPr="00041ECB">
        <w:t xml:space="preserve">hogy az Ajánlattevő a </w:t>
      </w:r>
      <w:r w:rsidRPr="00041ECB">
        <w:rPr>
          <w:i/>
        </w:rPr>
        <w:t>Kis és középvállalkozásokról, fejlődésük támogatásáról szóló 2004. évi XXXIV. törvény</w:t>
      </w:r>
      <w:r w:rsidRPr="00041ECB">
        <w:t xml:space="preserve"> alapján (megfelelő rész aláhúzandó)</w:t>
      </w:r>
    </w:p>
    <w:p w:rsidR="00041B36" w:rsidRPr="00041ECB" w:rsidRDefault="00041B36" w:rsidP="00041B36">
      <w:pPr>
        <w:pStyle w:val="llb"/>
        <w:tabs>
          <w:tab w:val="clear" w:pos="4536"/>
          <w:tab w:val="clear" w:pos="9072"/>
        </w:tabs>
      </w:pPr>
    </w:p>
    <w:p w:rsidR="00041B36" w:rsidRPr="00041ECB" w:rsidRDefault="00041B36" w:rsidP="00041B36">
      <w:pPr>
        <w:ind w:left="708"/>
        <w:jc w:val="both"/>
      </w:pPr>
      <w:r w:rsidRPr="00041ECB">
        <w:t>- mikrovállalkozásnak minősül.</w:t>
      </w:r>
    </w:p>
    <w:p w:rsidR="00041B36" w:rsidRPr="00041ECB" w:rsidRDefault="00041B36" w:rsidP="00041B36">
      <w:pPr>
        <w:ind w:left="708"/>
        <w:jc w:val="both"/>
      </w:pPr>
      <w:r w:rsidRPr="00041ECB">
        <w:t>- kisvállalkozásnak minősül.</w:t>
      </w:r>
    </w:p>
    <w:p w:rsidR="00041B36" w:rsidRPr="00041ECB" w:rsidRDefault="00041B36" w:rsidP="00041B36">
      <w:pPr>
        <w:ind w:left="708"/>
        <w:jc w:val="both"/>
      </w:pPr>
      <w:r w:rsidRPr="00041ECB">
        <w:t>- középvállalkozásnak minősül.</w:t>
      </w:r>
    </w:p>
    <w:p w:rsidR="00041B36" w:rsidRPr="00041ECB" w:rsidRDefault="00041B36" w:rsidP="00041B36">
      <w:pPr>
        <w:ind w:left="708"/>
        <w:jc w:val="both"/>
      </w:pPr>
      <w:r w:rsidRPr="00041ECB">
        <w:t>- nem tartozik a törvény hatálya alá</w:t>
      </w:r>
    </w:p>
    <w:p w:rsidR="00041B36" w:rsidRPr="00041ECB" w:rsidRDefault="00041B36" w:rsidP="00041B36">
      <w:pPr>
        <w:pStyle w:val="llb"/>
        <w:tabs>
          <w:tab w:val="clear" w:pos="4536"/>
          <w:tab w:val="clear" w:pos="9072"/>
        </w:tabs>
        <w:ind w:left="708"/>
      </w:pPr>
    </w:p>
    <w:p w:rsidR="00041B36" w:rsidRPr="00041ECB" w:rsidRDefault="00041B36" w:rsidP="00041B36">
      <w:pPr>
        <w:numPr>
          <w:ilvl w:val="12"/>
          <w:numId w:val="0"/>
        </w:numPr>
      </w:pPr>
    </w:p>
    <w:p w:rsidR="00041B36" w:rsidRPr="00041ECB" w:rsidRDefault="00041B36" w:rsidP="00041B36">
      <w:pPr>
        <w:numPr>
          <w:ilvl w:val="12"/>
          <w:numId w:val="0"/>
        </w:numPr>
        <w:tabs>
          <w:tab w:val="right" w:leader="underscore" w:pos="9072"/>
        </w:tabs>
        <w:jc w:val="both"/>
      </w:pPr>
      <w:r w:rsidRPr="00041ECB">
        <w:t xml:space="preserve">Kelt, dátum </w:t>
      </w:r>
    </w:p>
    <w:p w:rsidR="00041B36" w:rsidRPr="00041ECB" w:rsidRDefault="00041B36" w:rsidP="00041B36">
      <w:pPr>
        <w:numPr>
          <w:ilvl w:val="12"/>
          <w:numId w:val="0"/>
        </w:numPr>
      </w:pPr>
    </w:p>
    <w:p w:rsidR="00041B36" w:rsidRPr="00041ECB" w:rsidRDefault="00041B36" w:rsidP="00041B36">
      <w:pPr>
        <w:numPr>
          <w:ilvl w:val="12"/>
          <w:numId w:val="0"/>
        </w:numPr>
      </w:pPr>
    </w:p>
    <w:p w:rsidR="00041B36" w:rsidRPr="00041ECB" w:rsidRDefault="00041B36" w:rsidP="00041B36">
      <w:pPr>
        <w:numPr>
          <w:ilvl w:val="12"/>
          <w:numId w:val="0"/>
        </w:numPr>
        <w:ind w:left="4820"/>
        <w:jc w:val="center"/>
      </w:pPr>
      <w:r w:rsidRPr="00041ECB">
        <w:t>......................................</w:t>
      </w:r>
    </w:p>
    <w:p w:rsidR="00041B36" w:rsidRPr="00041ECB" w:rsidRDefault="00041B36" w:rsidP="00041B36">
      <w:pPr>
        <w:numPr>
          <w:ilvl w:val="12"/>
          <w:numId w:val="0"/>
        </w:numPr>
        <w:tabs>
          <w:tab w:val="left" w:pos="5180"/>
        </w:tabs>
        <w:ind w:left="4820"/>
        <w:jc w:val="center"/>
      </w:pPr>
      <w:r w:rsidRPr="00041ECB">
        <w:t>Cégszerű aláírás</w:t>
      </w:r>
    </w:p>
    <w:p w:rsidR="00041B36" w:rsidRDefault="00041B36" w:rsidP="00041B36">
      <w:pPr>
        <w:keepNext/>
        <w:keepLines/>
        <w:spacing w:line="244" w:lineRule="atLeast"/>
        <w:ind w:left="426"/>
        <w:jc w:val="center"/>
        <w:rPr>
          <w:u w:val="single"/>
        </w:rPr>
      </w:pPr>
    </w:p>
    <w:p w:rsidR="00041B36" w:rsidRDefault="00041B36" w:rsidP="00041B36">
      <w:pPr>
        <w:keepNext/>
        <w:keepLines/>
        <w:spacing w:line="244" w:lineRule="atLeast"/>
        <w:ind w:left="426"/>
        <w:jc w:val="center"/>
        <w:rPr>
          <w:u w:val="single"/>
        </w:rPr>
      </w:pPr>
    </w:p>
    <w:p w:rsidR="00041B36" w:rsidRPr="00B5623A" w:rsidRDefault="00041B36" w:rsidP="00041B36">
      <w:pPr>
        <w:keepNext/>
        <w:keepLines/>
        <w:spacing w:line="244" w:lineRule="atLeast"/>
        <w:ind w:left="426"/>
        <w:rPr>
          <w:i/>
          <w:u w:val="single"/>
        </w:rPr>
      </w:pPr>
      <w:r w:rsidRPr="00B5623A">
        <w:rPr>
          <w:i/>
          <w:u w:val="single"/>
        </w:rPr>
        <w:t>Megjegyzés</w:t>
      </w:r>
      <w:r w:rsidRPr="00B5623A">
        <w:rPr>
          <w:i/>
        </w:rPr>
        <w:t>: A megfelelő választ kérjük aláhúzni</w:t>
      </w:r>
      <w:r w:rsidRPr="00B5623A">
        <w:rPr>
          <w:i/>
          <w:u w:val="single"/>
        </w:rPr>
        <w:br w:type="page"/>
      </w:r>
    </w:p>
    <w:p w:rsidR="00041B36" w:rsidRPr="00041ECB" w:rsidRDefault="00041B36" w:rsidP="00041B36">
      <w:pPr>
        <w:keepNext/>
        <w:keepLines/>
        <w:spacing w:line="244" w:lineRule="atLeast"/>
        <w:ind w:left="426"/>
        <w:rPr>
          <w:b/>
        </w:rPr>
      </w:pPr>
      <w:r w:rsidRPr="00041ECB">
        <w:rPr>
          <w:b/>
        </w:rPr>
        <w:t>5.sz melléklet</w:t>
      </w:r>
    </w:p>
    <w:p w:rsidR="00041B36" w:rsidRPr="00041ECB" w:rsidRDefault="00041B36" w:rsidP="00041B36">
      <w:pPr>
        <w:keepNext/>
        <w:keepLines/>
        <w:spacing w:line="244" w:lineRule="atLeast"/>
        <w:ind w:left="426"/>
        <w:jc w:val="center"/>
        <w:rPr>
          <w:b/>
        </w:rPr>
      </w:pPr>
      <w:r w:rsidRPr="00041ECB">
        <w:rPr>
          <w:b/>
        </w:rPr>
        <w:t>AJÁNLATTEVŐI NYILATKOZAT</w:t>
      </w:r>
    </w:p>
    <w:p w:rsidR="00041B36" w:rsidRPr="00041ECB" w:rsidRDefault="00041B36" w:rsidP="00041B36">
      <w:pPr>
        <w:numPr>
          <w:ilvl w:val="12"/>
          <w:numId w:val="0"/>
        </w:numPr>
        <w:jc w:val="center"/>
        <w:rPr>
          <w:b/>
        </w:rPr>
      </w:pPr>
      <w:r w:rsidRPr="00041ECB">
        <w:rPr>
          <w:b/>
        </w:rPr>
        <w:t>Jahn Ferenc Dél-pesti Kórház és Rendelőintézet</w:t>
      </w:r>
    </w:p>
    <w:p w:rsidR="00041B36" w:rsidRPr="00041ECB" w:rsidRDefault="00041B36" w:rsidP="00041B36">
      <w:pPr>
        <w:numPr>
          <w:ilvl w:val="12"/>
          <w:numId w:val="0"/>
        </w:numPr>
        <w:jc w:val="center"/>
        <w:rPr>
          <w:b/>
        </w:rPr>
      </w:pPr>
      <w:r w:rsidRPr="00041ECB">
        <w:rPr>
          <w:b/>
        </w:rPr>
        <w:t>„Gastroenterológiai ellátás fogyóanyagainak</w:t>
      </w:r>
      <w:r>
        <w:rPr>
          <w:b/>
        </w:rPr>
        <w:t xml:space="preserve">  beszerzése/2018</w:t>
      </w:r>
      <w:r w:rsidRPr="00041ECB">
        <w:rPr>
          <w:b/>
        </w:rPr>
        <w:t>”</w:t>
      </w:r>
    </w:p>
    <w:p w:rsidR="00041B36" w:rsidRPr="00041ECB" w:rsidRDefault="00041B36" w:rsidP="00041B36">
      <w:pPr>
        <w:numPr>
          <w:ilvl w:val="12"/>
          <w:numId w:val="0"/>
        </w:numPr>
        <w:jc w:val="center"/>
        <w:rPr>
          <w:b/>
        </w:rPr>
      </w:pPr>
    </w:p>
    <w:p w:rsidR="00041B36" w:rsidRPr="00041ECB" w:rsidRDefault="00041B36" w:rsidP="00041B36">
      <w:pPr>
        <w:numPr>
          <w:ilvl w:val="12"/>
          <w:numId w:val="0"/>
        </w:numPr>
      </w:pPr>
      <w:r w:rsidRPr="00041ECB">
        <w:rPr>
          <w:b/>
        </w:rPr>
        <w:t>a Kbt.66. § (6) bekezdés a) és b) pontja tekintetében részenként kitöltendő</w:t>
      </w:r>
      <w:r w:rsidRPr="00041ECB">
        <w:br/>
        <w:t>Alulírott…………………………………………………………………………………… mint az)……………………………………………(székhely:………………………………………) cégjegyzésre jogosult/meghatalmazott képviselője – az eljárást megindító felhívásban foglalt valamennyi formai és tartalmi követelmény, utasítás, kikötés gondos áttekintése után – a Kbt. 66. § (6) bekezdés a) és b) pontban foglaltaknak megfelelően ezennel kijelentem, hogy a(z)…………………………………………… mint Ajánlattevő/Közös Ajánlattevő</w:t>
      </w:r>
    </w:p>
    <w:p w:rsidR="00041B36" w:rsidRPr="00041ECB" w:rsidRDefault="00041B36" w:rsidP="00041B36">
      <w:pPr>
        <w:keepNext/>
        <w:keepLines/>
        <w:spacing w:line="244" w:lineRule="atLeast"/>
        <w:ind w:left="426"/>
        <w:jc w:val="both"/>
      </w:pPr>
    </w:p>
    <w:p w:rsidR="00041B36" w:rsidRPr="00041ECB" w:rsidRDefault="00041B36" w:rsidP="00041B36">
      <w:pPr>
        <w:pStyle w:val="Listaszerbekezds"/>
        <w:keepNext/>
        <w:keepLines/>
        <w:numPr>
          <w:ilvl w:val="0"/>
          <w:numId w:val="2"/>
        </w:numPr>
        <w:spacing w:line="244" w:lineRule="atLeast"/>
        <w:jc w:val="both"/>
        <w:rPr>
          <w:rFonts w:ascii="Times New Roman" w:hAnsi="Times New Roman"/>
          <w:sz w:val="24"/>
          <w:szCs w:val="24"/>
        </w:rPr>
      </w:pPr>
      <w:r w:rsidRPr="00041ECB">
        <w:rPr>
          <w:rFonts w:ascii="Times New Roman" w:hAnsi="Times New Roman"/>
          <w:sz w:val="24"/>
          <w:szCs w:val="24"/>
        </w:rPr>
        <w:t xml:space="preserve">Az alábbi – a közbeszerzés részét képező – tevékenységekre vonatkozóan kíván szerződést kötni harmadik személlyel (alvállalkozóval): </w:t>
      </w:r>
    </w:p>
    <w:p w:rsidR="00041B36" w:rsidRPr="00041ECB" w:rsidRDefault="00041B36" w:rsidP="00041B36">
      <w:pPr>
        <w:keepNext/>
        <w:keepLines/>
        <w:spacing w:line="244" w:lineRule="atLeast"/>
        <w:ind w:left="426"/>
        <w:jc w:val="both"/>
      </w:pPr>
    </w:p>
    <w:tbl>
      <w:tblPr>
        <w:tblW w:w="0" w:type="auto"/>
        <w:tblInd w:w="2" w:type="dxa"/>
        <w:tblCellMar>
          <w:top w:w="15" w:type="dxa"/>
          <w:left w:w="15" w:type="dxa"/>
          <w:bottom w:w="15" w:type="dxa"/>
          <w:right w:w="15" w:type="dxa"/>
        </w:tblCellMar>
        <w:tblLook w:val="00A0" w:firstRow="1" w:lastRow="0" w:firstColumn="1" w:lastColumn="0" w:noHBand="0" w:noVBand="0"/>
      </w:tblPr>
      <w:tblGrid>
        <w:gridCol w:w="846"/>
        <w:gridCol w:w="4264"/>
        <w:gridCol w:w="4197"/>
      </w:tblGrid>
      <w:tr w:rsidR="00041B36" w:rsidRPr="00041ECB" w:rsidTr="00041B36">
        <w:trPr>
          <w:trHeight w:val="765"/>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tcPr>
          <w:p w:rsidR="00041B36" w:rsidRPr="00041ECB" w:rsidRDefault="00041B36" w:rsidP="00041B36">
            <w:pPr>
              <w:keepNext/>
              <w:keepLines/>
              <w:spacing w:line="244" w:lineRule="atLeast"/>
              <w:ind w:left="426"/>
              <w:outlineLvl w:val="2"/>
            </w:pP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tcPr>
          <w:p w:rsidR="00041B36" w:rsidRPr="00041ECB" w:rsidRDefault="00041B36" w:rsidP="00041B36">
            <w:pPr>
              <w:keepNext/>
              <w:keepLines/>
              <w:spacing w:line="244" w:lineRule="atLeast"/>
              <w:ind w:left="426"/>
            </w:pPr>
            <w:r w:rsidRPr="00041ECB">
              <w:t>igénybe venni kívánt alvá</w:t>
            </w:r>
            <w:r>
              <w:t>llalkozó megnevezése, székhelye</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tcPr>
          <w:p w:rsidR="00041B36" w:rsidRPr="00041ECB" w:rsidRDefault="00041B36" w:rsidP="00041B36">
            <w:pPr>
              <w:keepNext/>
              <w:keepLines/>
              <w:spacing w:line="244" w:lineRule="atLeast"/>
              <w:ind w:left="426"/>
            </w:pPr>
            <w:r w:rsidRPr="00041ECB">
              <w:t>Igénybevételhez kapcsolódó tevékenység megnevezése</w:t>
            </w:r>
          </w:p>
        </w:tc>
      </w:tr>
      <w:tr w:rsidR="00041B36" w:rsidRPr="00041ECB" w:rsidTr="00041B3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1B36" w:rsidRPr="00041ECB" w:rsidRDefault="00041B36" w:rsidP="00041B36">
            <w:pPr>
              <w:keepNext/>
              <w:keepLines/>
              <w:spacing w:line="244" w:lineRule="atLeast"/>
              <w:ind w:left="426"/>
            </w:pPr>
            <w:r w:rsidRPr="00041ECB">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1B36" w:rsidRPr="00041ECB" w:rsidRDefault="00041B36" w:rsidP="00041B36">
            <w:pPr>
              <w:keepNext/>
              <w:keepLines/>
              <w:spacing w:line="244" w:lineRule="atLeast"/>
              <w:ind w:left="426"/>
              <w:outlineLvl w:val="2"/>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1B36" w:rsidRPr="00041ECB" w:rsidRDefault="00041B36" w:rsidP="00041B36">
            <w:pPr>
              <w:keepNext/>
              <w:keepLines/>
              <w:spacing w:line="244" w:lineRule="atLeast"/>
              <w:ind w:left="426"/>
              <w:outlineLvl w:val="2"/>
            </w:pPr>
          </w:p>
        </w:tc>
      </w:tr>
      <w:tr w:rsidR="00041B36" w:rsidRPr="00041ECB" w:rsidTr="00041B3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1B36" w:rsidRPr="00041ECB" w:rsidRDefault="00041B36" w:rsidP="00041B36">
            <w:pPr>
              <w:keepNext/>
              <w:keepLines/>
              <w:spacing w:line="244" w:lineRule="atLeast"/>
              <w:ind w:left="426"/>
            </w:pPr>
            <w:r w:rsidRPr="00041ECB">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1B36" w:rsidRPr="00041ECB" w:rsidRDefault="00041B36" w:rsidP="00041B36">
            <w:pPr>
              <w:keepNext/>
              <w:keepLines/>
              <w:spacing w:line="244" w:lineRule="atLeast"/>
              <w:ind w:left="426"/>
              <w:outlineLvl w:val="2"/>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1B36" w:rsidRPr="00041ECB" w:rsidRDefault="00041B36" w:rsidP="00041B36">
            <w:pPr>
              <w:keepNext/>
              <w:keepLines/>
              <w:spacing w:line="244" w:lineRule="atLeast"/>
              <w:ind w:left="426"/>
              <w:outlineLvl w:val="2"/>
            </w:pPr>
          </w:p>
        </w:tc>
      </w:tr>
    </w:tbl>
    <w:p w:rsidR="00041B36" w:rsidRPr="00041ECB" w:rsidRDefault="00041B36" w:rsidP="00041B36">
      <w:pPr>
        <w:keepNext/>
        <w:keepLines/>
        <w:spacing w:line="244" w:lineRule="atLeast"/>
        <w:ind w:left="426"/>
        <w:jc w:val="both"/>
      </w:pPr>
    </w:p>
    <w:p w:rsidR="00041B36" w:rsidRPr="00041ECB" w:rsidRDefault="00041B36" w:rsidP="00041B36">
      <w:pPr>
        <w:keepNext/>
        <w:keepLines/>
        <w:spacing w:line="244" w:lineRule="atLeast"/>
        <w:ind w:left="426"/>
        <w:jc w:val="both"/>
      </w:pPr>
      <w:r w:rsidRPr="00041ECB">
        <w:t>vagy</w:t>
      </w:r>
    </w:p>
    <w:p w:rsidR="00041B36" w:rsidRPr="00041ECB" w:rsidRDefault="00041B36" w:rsidP="00041B36">
      <w:pPr>
        <w:keepNext/>
        <w:keepLines/>
        <w:spacing w:line="244" w:lineRule="atLeast"/>
        <w:ind w:left="426"/>
        <w:jc w:val="both"/>
      </w:pPr>
    </w:p>
    <w:p w:rsidR="00041B36" w:rsidRPr="00041ECB" w:rsidRDefault="00041B36" w:rsidP="00041B36">
      <w:pPr>
        <w:keepNext/>
        <w:keepLines/>
        <w:spacing w:line="244" w:lineRule="atLeast"/>
        <w:ind w:left="426"/>
        <w:jc w:val="both"/>
      </w:pPr>
      <w:r w:rsidRPr="00041ECB">
        <w:t>nem vesz igénybe a szerződés alvállalkozót.</w:t>
      </w:r>
    </w:p>
    <w:p w:rsidR="00041B36" w:rsidRPr="00041ECB" w:rsidRDefault="00041B36" w:rsidP="00041B36">
      <w:pPr>
        <w:keepNext/>
        <w:keepLines/>
        <w:spacing w:line="244" w:lineRule="atLeast"/>
        <w:ind w:left="426"/>
        <w:jc w:val="both"/>
      </w:pPr>
    </w:p>
    <w:p w:rsidR="00041B36" w:rsidRPr="00041ECB" w:rsidRDefault="00041B36" w:rsidP="00041B36">
      <w:pPr>
        <w:keepNext/>
        <w:keepLines/>
        <w:spacing w:line="244" w:lineRule="atLeast"/>
        <w:ind w:left="426"/>
        <w:jc w:val="both"/>
      </w:pPr>
      <w:r w:rsidRPr="00041ECB">
        <w:t xml:space="preserve">Keltezés (helység, év, hónap, nap) </w:t>
      </w:r>
    </w:p>
    <w:p w:rsidR="00041B36" w:rsidRPr="00041ECB" w:rsidRDefault="00041B36" w:rsidP="00041B36">
      <w:pPr>
        <w:keepNext/>
        <w:keepLines/>
        <w:spacing w:line="244" w:lineRule="atLeast"/>
        <w:ind w:left="426"/>
        <w:jc w:val="both"/>
      </w:pPr>
      <w:r w:rsidRPr="00041ECB">
        <w:t xml:space="preserve">            </w:t>
      </w:r>
    </w:p>
    <w:p w:rsidR="00041B36" w:rsidRPr="00041ECB" w:rsidRDefault="00041B36" w:rsidP="00041B36">
      <w:pPr>
        <w:keepNext/>
        <w:keepLines/>
        <w:spacing w:line="244" w:lineRule="atLeast"/>
        <w:ind w:left="426"/>
        <w:jc w:val="both"/>
      </w:pPr>
    </w:p>
    <w:p w:rsidR="00041B36" w:rsidRPr="00041ECB" w:rsidRDefault="00041B36" w:rsidP="00041B36">
      <w:pPr>
        <w:keepNext/>
        <w:keepLines/>
        <w:spacing w:line="244" w:lineRule="atLeast"/>
        <w:ind w:left="426"/>
        <w:jc w:val="both"/>
      </w:pPr>
      <w:r w:rsidRPr="00041ECB">
        <w:tab/>
      </w:r>
      <w:r w:rsidRPr="00041ECB">
        <w:tab/>
      </w:r>
      <w:r w:rsidRPr="00041ECB">
        <w:tab/>
      </w:r>
      <w:r w:rsidRPr="00041ECB">
        <w:tab/>
      </w:r>
      <w:r w:rsidRPr="00041ECB">
        <w:tab/>
      </w:r>
      <w:r w:rsidRPr="00041ECB">
        <w:tab/>
      </w:r>
      <w:r w:rsidRPr="00041ECB">
        <w:tab/>
      </w:r>
      <w:r w:rsidRPr="00041ECB">
        <w:tab/>
        <w:t>…………………………………….</w:t>
      </w:r>
    </w:p>
    <w:p w:rsidR="00041B36" w:rsidRPr="00041ECB" w:rsidRDefault="00041B36" w:rsidP="00041B36">
      <w:pPr>
        <w:keepNext/>
        <w:keepLines/>
        <w:spacing w:line="244" w:lineRule="atLeast"/>
        <w:ind w:left="426"/>
      </w:pPr>
      <w:r w:rsidRPr="00041ECB">
        <w:t>cégszerű aláírás</w:t>
      </w:r>
    </w:p>
    <w:p w:rsidR="00041B36" w:rsidRPr="00041ECB" w:rsidRDefault="00041B36" w:rsidP="00041B36">
      <w:pPr>
        <w:keepNext/>
        <w:keepLines/>
        <w:spacing w:line="244" w:lineRule="atLeast"/>
        <w:ind w:left="426"/>
        <w:jc w:val="both"/>
      </w:pPr>
    </w:p>
    <w:p w:rsidR="00041B36" w:rsidRPr="00041ECB" w:rsidRDefault="00041B36" w:rsidP="00041B36">
      <w:pPr>
        <w:keepNext/>
        <w:keepLines/>
        <w:spacing w:line="244" w:lineRule="atLeast"/>
        <w:ind w:left="426"/>
        <w:jc w:val="both"/>
      </w:pPr>
    </w:p>
    <w:p w:rsidR="00041B36" w:rsidRPr="00041ECB" w:rsidRDefault="00041B36" w:rsidP="00041B36">
      <w:pPr>
        <w:spacing w:before="20" w:after="20"/>
        <w:ind w:left="539" w:right="57" w:hanging="539"/>
        <w:jc w:val="both"/>
      </w:pPr>
      <w:r w:rsidRPr="00041ECB">
        <w:br w:type="page"/>
      </w:r>
    </w:p>
    <w:p w:rsidR="00041B36" w:rsidRPr="00041ECB" w:rsidRDefault="00041B36" w:rsidP="00041B36">
      <w:pPr>
        <w:keepNext/>
        <w:keepLines/>
        <w:spacing w:line="244" w:lineRule="atLeast"/>
        <w:ind w:left="360"/>
        <w:rPr>
          <w:b/>
        </w:rPr>
      </w:pPr>
      <w:r w:rsidRPr="00041ECB">
        <w:rPr>
          <w:b/>
        </w:rPr>
        <w:t>6.sz. melléklet</w:t>
      </w:r>
    </w:p>
    <w:p w:rsidR="00041B36" w:rsidRPr="00041ECB" w:rsidRDefault="00041B36" w:rsidP="00041B36">
      <w:pPr>
        <w:keepNext/>
        <w:keepLines/>
        <w:spacing w:line="244" w:lineRule="atLeast"/>
        <w:ind w:left="426"/>
        <w:jc w:val="center"/>
        <w:rPr>
          <w:b/>
        </w:rPr>
      </w:pPr>
      <w:r w:rsidRPr="00041ECB">
        <w:rPr>
          <w:b/>
        </w:rPr>
        <w:t>AJÁNLATTEVŐI NYILATKOZAT</w:t>
      </w:r>
    </w:p>
    <w:p w:rsidR="00041B36" w:rsidRPr="00041ECB" w:rsidRDefault="00041B36" w:rsidP="00041B36">
      <w:pPr>
        <w:numPr>
          <w:ilvl w:val="12"/>
          <w:numId w:val="0"/>
        </w:numPr>
        <w:jc w:val="center"/>
        <w:rPr>
          <w:b/>
        </w:rPr>
      </w:pPr>
      <w:r w:rsidRPr="00041ECB">
        <w:rPr>
          <w:b/>
        </w:rPr>
        <w:t>Jahn Ferenc Dél-pesti Kórház és Rendelőintézet</w:t>
      </w:r>
    </w:p>
    <w:p w:rsidR="00041B36" w:rsidRPr="00041ECB" w:rsidRDefault="00041B36" w:rsidP="00041B36">
      <w:pPr>
        <w:numPr>
          <w:ilvl w:val="12"/>
          <w:numId w:val="0"/>
        </w:numPr>
        <w:jc w:val="center"/>
        <w:rPr>
          <w:b/>
        </w:rPr>
      </w:pPr>
      <w:r w:rsidRPr="00041ECB">
        <w:rPr>
          <w:b/>
        </w:rPr>
        <w:t>„Gastroenterológiai ellátás fogyóanyagainak</w:t>
      </w:r>
      <w:r>
        <w:rPr>
          <w:b/>
        </w:rPr>
        <w:t xml:space="preserve">  beszerzése/2018</w:t>
      </w:r>
      <w:r w:rsidRPr="00041ECB">
        <w:rPr>
          <w:b/>
        </w:rPr>
        <w:t>”</w:t>
      </w:r>
    </w:p>
    <w:p w:rsidR="00041B36" w:rsidRPr="00041ECB" w:rsidRDefault="00041B36" w:rsidP="00041B36">
      <w:pPr>
        <w:numPr>
          <w:ilvl w:val="12"/>
          <w:numId w:val="0"/>
        </w:numPr>
        <w:jc w:val="center"/>
        <w:rPr>
          <w:b/>
        </w:rPr>
      </w:pPr>
    </w:p>
    <w:p w:rsidR="00041B36" w:rsidRPr="00041ECB" w:rsidRDefault="00041B36" w:rsidP="00041B36">
      <w:pPr>
        <w:numPr>
          <w:ilvl w:val="12"/>
          <w:numId w:val="0"/>
        </w:numPr>
        <w:jc w:val="center"/>
        <w:rPr>
          <w:b/>
        </w:rPr>
      </w:pPr>
    </w:p>
    <w:p w:rsidR="00041B36" w:rsidRPr="00041ECB" w:rsidRDefault="00041B36" w:rsidP="00041B36">
      <w:pPr>
        <w:keepNext/>
        <w:keepLines/>
        <w:spacing w:line="244" w:lineRule="atLeast"/>
        <w:ind w:left="426"/>
        <w:jc w:val="center"/>
        <w:rPr>
          <w:b/>
        </w:rPr>
      </w:pPr>
      <w:r w:rsidRPr="00041ECB">
        <w:rPr>
          <w:b/>
        </w:rPr>
        <w:t>az alkalmasság igazolására igénybe vett más szervezet vonatkozásában</w:t>
      </w:r>
    </w:p>
    <w:p w:rsidR="00041B36" w:rsidRPr="00041ECB" w:rsidRDefault="00041B36" w:rsidP="00041B36">
      <w:pPr>
        <w:keepNext/>
        <w:keepLines/>
        <w:spacing w:line="244" w:lineRule="atLeast"/>
        <w:ind w:left="426"/>
        <w:jc w:val="center"/>
        <w:rPr>
          <w:b/>
        </w:rPr>
      </w:pPr>
      <w:r w:rsidRPr="00041ECB">
        <w:rPr>
          <w:b/>
        </w:rPr>
        <w:t>részenként kitöltendő</w:t>
      </w:r>
    </w:p>
    <w:p w:rsidR="00041B36" w:rsidRPr="00041ECB" w:rsidRDefault="00041B36" w:rsidP="00041B36">
      <w:pPr>
        <w:keepNext/>
        <w:keepLines/>
        <w:spacing w:line="244" w:lineRule="atLeast"/>
        <w:ind w:left="426"/>
        <w:jc w:val="center"/>
        <w:rPr>
          <w:b/>
        </w:rPr>
      </w:pPr>
    </w:p>
    <w:p w:rsidR="00041B36" w:rsidRPr="00041ECB" w:rsidRDefault="00041B36" w:rsidP="00041B36">
      <w:pPr>
        <w:keepNext/>
        <w:keepLines/>
        <w:spacing w:line="244" w:lineRule="atLeast"/>
        <w:ind w:left="426"/>
        <w:jc w:val="both"/>
      </w:pPr>
      <w:r w:rsidRPr="00041ECB">
        <w:t>Alulírott………………………………………… mint a(z)……………………………….. (székhely:………………………………………) cégjegyzésre jogosult/meghatalmazott képviselője# –  – az eljárást megindító felhívásban foglalt valamennyi formai és tartalmi követelmény, utasítás, kikötés gondos áttekintése után# ezennel megjelölöm az alábbi céget, amely szervezet kapacitására támaszkodva kívánunk megfelelni ajánlatkérő által előírt alkalmassági minimumkövetelmény(ek)nek:</w:t>
      </w:r>
    </w:p>
    <w:p w:rsidR="00041B36" w:rsidRPr="00041ECB" w:rsidRDefault="00041B36" w:rsidP="00041B36">
      <w:pPr>
        <w:keepNext/>
        <w:keepLines/>
        <w:spacing w:line="244" w:lineRule="atLeast"/>
        <w:ind w:left="426"/>
        <w:jc w:val="both"/>
      </w:pPr>
    </w:p>
    <w:tbl>
      <w:tblPr>
        <w:tblW w:w="0" w:type="auto"/>
        <w:tblInd w:w="2" w:type="dxa"/>
        <w:tblCellMar>
          <w:top w:w="15" w:type="dxa"/>
          <w:left w:w="15" w:type="dxa"/>
          <w:bottom w:w="15" w:type="dxa"/>
          <w:right w:w="15" w:type="dxa"/>
        </w:tblCellMar>
        <w:tblLook w:val="00A0" w:firstRow="1" w:lastRow="0" w:firstColumn="1" w:lastColumn="0" w:noHBand="0" w:noVBand="0"/>
      </w:tblPr>
      <w:tblGrid>
        <w:gridCol w:w="906"/>
        <w:gridCol w:w="3555"/>
        <w:gridCol w:w="4600"/>
        <w:gridCol w:w="246"/>
      </w:tblGrid>
      <w:tr w:rsidR="00041B36" w:rsidRPr="00041ECB" w:rsidTr="00041B36">
        <w:trPr>
          <w:trHeight w:val="1365"/>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tcPr>
          <w:p w:rsidR="00041B36" w:rsidRPr="00041ECB" w:rsidRDefault="00041B36" w:rsidP="00041B36">
            <w:pPr>
              <w:keepNext/>
              <w:keepLines/>
              <w:spacing w:line="244" w:lineRule="atLeast"/>
              <w:ind w:left="426"/>
            </w:pP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tcPr>
          <w:p w:rsidR="00041B36" w:rsidRPr="00041ECB" w:rsidRDefault="00041B36" w:rsidP="00041B36">
            <w:pPr>
              <w:keepNext/>
              <w:keepLines/>
              <w:spacing w:line="244" w:lineRule="atLeast"/>
              <w:ind w:left="426"/>
            </w:pPr>
            <w:r w:rsidRPr="00041ECB">
              <w:t>Az alkalmasság igazolására igénybe vett más szervezet megnevezése, székhelye#</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tcPr>
          <w:p w:rsidR="00041B36" w:rsidRPr="00041ECB" w:rsidRDefault="00041B36" w:rsidP="00041B36">
            <w:pPr>
              <w:keepNext/>
              <w:keepLines/>
              <w:spacing w:line="244" w:lineRule="atLeast"/>
              <w:ind w:left="426"/>
            </w:pPr>
            <w:r w:rsidRPr="00041ECB">
              <w:t>Az eljárást megindító felhívás vonatkozó pontja, és az alkalmassági feltétel, amelynek igazolásához a szervezetet igénybe vesszük</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tcPr>
          <w:p w:rsidR="00041B36" w:rsidRPr="00041ECB" w:rsidRDefault="00041B36" w:rsidP="00041B36">
            <w:pPr>
              <w:keepNext/>
              <w:keepLines/>
              <w:spacing w:line="244" w:lineRule="atLeast"/>
              <w:ind w:left="426"/>
            </w:pPr>
          </w:p>
        </w:tc>
      </w:tr>
      <w:tr w:rsidR="00041B36" w:rsidRPr="00041ECB" w:rsidTr="00041B3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1B36" w:rsidRPr="00041ECB" w:rsidRDefault="00041B36" w:rsidP="00041B36">
            <w:pPr>
              <w:keepNext/>
              <w:keepLines/>
              <w:spacing w:line="244" w:lineRule="atLeast"/>
              <w:ind w:left="426"/>
            </w:pPr>
            <w:r w:rsidRPr="00041ECB">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1B36" w:rsidRPr="00041ECB" w:rsidRDefault="00041B36" w:rsidP="00041B36">
            <w:pPr>
              <w:keepNext/>
              <w:keepLines/>
              <w:spacing w:line="244" w:lineRule="atLeast"/>
              <w:ind w:left="426"/>
              <w:outlineLvl w:val="2"/>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1B36" w:rsidRPr="00041ECB" w:rsidRDefault="00041B36" w:rsidP="00041B36">
            <w:pPr>
              <w:keepNext/>
              <w:keepLines/>
              <w:spacing w:line="244" w:lineRule="atLeast"/>
              <w:ind w:left="426"/>
              <w:outlineLvl w:val="2"/>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1B36" w:rsidRPr="00041ECB" w:rsidRDefault="00041B36" w:rsidP="00041B36">
            <w:pPr>
              <w:keepNext/>
              <w:keepLines/>
              <w:spacing w:line="244" w:lineRule="atLeast"/>
              <w:ind w:left="426"/>
              <w:outlineLvl w:val="2"/>
            </w:pPr>
          </w:p>
        </w:tc>
      </w:tr>
      <w:tr w:rsidR="00041B36" w:rsidRPr="00041ECB" w:rsidTr="00041B3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1B36" w:rsidRPr="00041ECB" w:rsidRDefault="00041B36" w:rsidP="00041B36">
            <w:pPr>
              <w:keepNext/>
              <w:keepLines/>
              <w:spacing w:line="244" w:lineRule="atLeast"/>
              <w:ind w:left="426"/>
            </w:pPr>
            <w:r w:rsidRPr="00041ECB">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1B36" w:rsidRPr="00041ECB" w:rsidRDefault="00041B36" w:rsidP="00041B36">
            <w:pPr>
              <w:keepNext/>
              <w:keepLines/>
              <w:spacing w:line="244" w:lineRule="atLeast"/>
              <w:ind w:left="426"/>
              <w:outlineLvl w:val="2"/>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1B36" w:rsidRPr="00041ECB" w:rsidRDefault="00041B36" w:rsidP="00041B36">
            <w:pPr>
              <w:keepNext/>
              <w:keepLines/>
              <w:spacing w:line="244" w:lineRule="atLeast"/>
              <w:ind w:left="426"/>
              <w:outlineLvl w:val="2"/>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1B36" w:rsidRPr="00041ECB" w:rsidRDefault="00041B36" w:rsidP="00041B36">
            <w:pPr>
              <w:keepNext/>
              <w:keepLines/>
              <w:spacing w:line="244" w:lineRule="atLeast"/>
              <w:ind w:left="426"/>
              <w:outlineLvl w:val="2"/>
            </w:pPr>
          </w:p>
        </w:tc>
      </w:tr>
      <w:tr w:rsidR="00041B36" w:rsidRPr="00041ECB" w:rsidTr="00041B3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1B36" w:rsidRPr="00041ECB" w:rsidRDefault="00041B36" w:rsidP="00041B36">
            <w:pPr>
              <w:keepNext/>
              <w:keepLines/>
              <w:spacing w:line="244" w:lineRule="atLeast"/>
              <w:ind w:left="426"/>
            </w:pPr>
            <w:r w:rsidRPr="00041ECB">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1B36" w:rsidRPr="00041ECB" w:rsidRDefault="00041B36" w:rsidP="00041B36">
            <w:pPr>
              <w:keepNext/>
              <w:keepLines/>
              <w:spacing w:line="244" w:lineRule="atLeast"/>
              <w:ind w:left="426"/>
              <w:outlineLvl w:val="2"/>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1B36" w:rsidRPr="00041ECB" w:rsidRDefault="00041B36" w:rsidP="00041B36">
            <w:pPr>
              <w:keepNext/>
              <w:keepLines/>
              <w:spacing w:line="244" w:lineRule="atLeast"/>
              <w:ind w:left="426"/>
              <w:outlineLvl w:val="2"/>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1B36" w:rsidRPr="00041ECB" w:rsidRDefault="00041B36" w:rsidP="00041B36">
            <w:pPr>
              <w:keepNext/>
              <w:keepLines/>
              <w:spacing w:line="244" w:lineRule="atLeast"/>
              <w:ind w:left="426"/>
              <w:outlineLvl w:val="2"/>
            </w:pPr>
          </w:p>
        </w:tc>
      </w:tr>
    </w:tbl>
    <w:p w:rsidR="00041B36" w:rsidRPr="00041ECB" w:rsidRDefault="00041B36" w:rsidP="00041B36">
      <w:pPr>
        <w:keepNext/>
        <w:keepLines/>
        <w:spacing w:line="244" w:lineRule="atLeast"/>
        <w:ind w:left="426"/>
        <w:jc w:val="both"/>
      </w:pPr>
    </w:p>
    <w:p w:rsidR="00041B36" w:rsidRPr="00041ECB" w:rsidRDefault="00041B36" w:rsidP="00041B36">
      <w:pPr>
        <w:keepNext/>
        <w:keepLines/>
        <w:spacing w:line="244" w:lineRule="atLeast"/>
        <w:ind w:left="426"/>
        <w:jc w:val="both"/>
      </w:pPr>
      <w:r w:rsidRPr="00041ECB">
        <w:t>vagy</w:t>
      </w:r>
    </w:p>
    <w:p w:rsidR="00041B36" w:rsidRPr="00041ECB" w:rsidRDefault="00041B36" w:rsidP="00041B36">
      <w:pPr>
        <w:keepNext/>
        <w:keepLines/>
        <w:spacing w:line="244" w:lineRule="atLeast"/>
        <w:ind w:left="426"/>
        <w:jc w:val="both"/>
      </w:pPr>
    </w:p>
    <w:p w:rsidR="00041B36" w:rsidRPr="00041ECB" w:rsidRDefault="00041B36" w:rsidP="00041B36">
      <w:pPr>
        <w:keepNext/>
        <w:keepLines/>
        <w:spacing w:line="244" w:lineRule="atLeast"/>
        <w:ind w:left="426"/>
        <w:jc w:val="both"/>
      </w:pPr>
      <w:r w:rsidRPr="00041ECB">
        <w:t>kijelentem, hogy társaságunk nem vesz igénybe az alkalmasság igazolására más szervezetet (kapacitást nyújtót).</w:t>
      </w:r>
    </w:p>
    <w:p w:rsidR="00041B36" w:rsidRPr="00041ECB" w:rsidRDefault="00041B36" w:rsidP="00041B36">
      <w:pPr>
        <w:keepNext/>
        <w:keepLines/>
        <w:spacing w:line="244" w:lineRule="atLeast"/>
        <w:ind w:left="426"/>
        <w:jc w:val="both"/>
      </w:pPr>
    </w:p>
    <w:p w:rsidR="00041B36" w:rsidRPr="00041ECB" w:rsidRDefault="00041B36" w:rsidP="00041B36">
      <w:pPr>
        <w:keepNext/>
        <w:keepLines/>
        <w:spacing w:line="244" w:lineRule="atLeast"/>
        <w:ind w:left="426"/>
        <w:jc w:val="both"/>
      </w:pPr>
      <w:r w:rsidRPr="00041ECB">
        <w:t>Keltezés (helység, év, hónap, nap)      </w:t>
      </w:r>
    </w:p>
    <w:p w:rsidR="00041B36" w:rsidRPr="00041ECB" w:rsidRDefault="00041B36" w:rsidP="00041B36">
      <w:pPr>
        <w:keepNext/>
        <w:keepLines/>
        <w:spacing w:line="244" w:lineRule="atLeast"/>
        <w:ind w:left="426"/>
        <w:jc w:val="both"/>
      </w:pPr>
    </w:p>
    <w:p w:rsidR="00041B36" w:rsidRPr="00041ECB" w:rsidRDefault="00041B36" w:rsidP="00041B36">
      <w:pPr>
        <w:keepNext/>
        <w:keepLines/>
        <w:spacing w:line="244" w:lineRule="atLeast"/>
        <w:ind w:left="426"/>
        <w:jc w:val="both"/>
      </w:pPr>
      <w:r w:rsidRPr="00041ECB">
        <w:t xml:space="preserve">       </w:t>
      </w:r>
    </w:p>
    <w:p w:rsidR="00041B36" w:rsidRPr="00041ECB" w:rsidRDefault="00041B36" w:rsidP="00041B36">
      <w:pPr>
        <w:keepNext/>
        <w:keepLines/>
        <w:spacing w:line="244" w:lineRule="atLeast"/>
        <w:ind w:left="426"/>
        <w:jc w:val="both"/>
      </w:pPr>
      <w:r w:rsidRPr="00041ECB">
        <w:t xml:space="preserve">                                                                                   ………………………………………</w:t>
      </w:r>
    </w:p>
    <w:p w:rsidR="00041B36" w:rsidRPr="00041ECB" w:rsidRDefault="00041B36" w:rsidP="00041B36">
      <w:pPr>
        <w:keepNext/>
        <w:keepLines/>
        <w:spacing w:line="244" w:lineRule="atLeast"/>
        <w:ind w:left="426"/>
        <w:jc w:val="both"/>
      </w:pPr>
      <w:r w:rsidRPr="00041ECB">
        <w:t xml:space="preserve">                                        </w:t>
      </w:r>
      <w:r w:rsidRPr="00041ECB">
        <w:tab/>
      </w:r>
      <w:r w:rsidRPr="00041ECB">
        <w:tab/>
      </w:r>
      <w:r w:rsidRPr="00041ECB">
        <w:tab/>
      </w:r>
      <w:r w:rsidRPr="00041ECB">
        <w:tab/>
      </w:r>
      <w:r w:rsidRPr="00041ECB">
        <w:tab/>
      </w:r>
      <w:r w:rsidRPr="00041ECB">
        <w:tab/>
        <w:t xml:space="preserve"> cégszerű aláírás</w:t>
      </w:r>
    </w:p>
    <w:p w:rsidR="00041B36" w:rsidRPr="00041ECB" w:rsidRDefault="00041B36" w:rsidP="00041B36">
      <w:pPr>
        <w:keepNext/>
        <w:keepLines/>
        <w:spacing w:line="244" w:lineRule="atLeast"/>
        <w:ind w:left="426"/>
        <w:jc w:val="both"/>
      </w:pPr>
    </w:p>
    <w:p w:rsidR="00041B36" w:rsidRPr="00041ECB" w:rsidRDefault="00041B36" w:rsidP="00041B36">
      <w:pPr>
        <w:spacing w:before="20" w:after="20"/>
        <w:ind w:left="539" w:right="57" w:hanging="539"/>
        <w:jc w:val="both"/>
      </w:pPr>
      <w:r w:rsidRPr="00041ECB">
        <w:tab/>
      </w:r>
      <w:r w:rsidRPr="00041ECB">
        <w:tab/>
      </w:r>
      <w:r w:rsidRPr="00041ECB">
        <w:tab/>
      </w:r>
      <w:r w:rsidRPr="00041ECB">
        <w:tab/>
      </w:r>
    </w:p>
    <w:p w:rsidR="00041B36" w:rsidRPr="00041ECB" w:rsidRDefault="00041B36" w:rsidP="00041B36">
      <w:pPr>
        <w:spacing w:before="20" w:after="20"/>
        <w:ind w:left="539" w:right="57" w:hanging="539"/>
        <w:jc w:val="both"/>
      </w:pPr>
      <w:r w:rsidRPr="00041ECB">
        <w:tab/>
      </w:r>
      <w:r w:rsidRPr="00041ECB">
        <w:tab/>
      </w:r>
      <w:r w:rsidRPr="00041ECB">
        <w:tab/>
      </w:r>
      <w:r w:rsidRPr="00041ECB">
        <w:tab/>
      </w:r>
    </w:p>
    <w:p w:rsidR="00041B36" w:rsidRPr="00041ECB" w:rsidRDefault="00041B36" w:rsidP="00041B36">
      <w:pPr>
        <w:keepNext/>
        <w:keepLines/>
        <w:spacing w:line="244" w:lineRule="atLeast"/>
        <w:ind w:left="426"/>
        <w:jc w:val="both"/>
      </w:pPr>
    </w:p>
    <w:p w:rsidR="00041B36" w:rsidRPr="00041ECB" w:rsidRDefault="00041B36" w:rsidP="00041B36">
      <w:pPr>
        <w:keepNext/>
        <w:keepLines/>
        <w:spacing w:line="244" w:lineRule="atLeast"/>
        <w:ind w:left="426"/>
        <w:jc w:val="both"/>
      </w:pPr>
    </w:p>
    <w:p w:rsidR="00041B36" w:rsidRPr="00041ECB" w:rsidRDefault="00041B36" w:rsidP="00041B36">
      <w:pPr>
        <w:keepNext/>
        <w:keepLines/>
        <w:spacing w:line="244" w:lineRule="atLeast"/>
        <w:ind w:left="426"/>
        <w:jc w:val="both"/>
      </w:pPr>
    </w:p>
    <w:p w:rsidR="00041B36" w:rsidRPr="00041ECB" w:rsidRDefault="00041B36" w:rsidP="00041B36">
      <w:pPr>
        <w:keepNext/>
        <w:keepLines/>
        <w:spacing w:line="244" w:lineRule="atLeast"/>
        <w:jc w:val="both"/>
      </w:pPr>
    </w:p>
    <w:p w:rsidR="00041B36" w:rsidRPr="00041ECB" w:rsidRDefault="00041B36" w:rsidP="00041B36">
      <w:pPr>
        <w:keepNext/>
        <w:keepLines/>
        <w:spacing w:line="244" w:lineRule="atLeast"/>
        <w:jc w:val="both"/>
      </w:pPr>
    </w:p>
    <w:p w:rsidR="00041B36" w:rsidRPr="00041ECB" w:rsidRDefault="00041B36" w:rsidP="00041B36">
      <w:pPr>
        <w:keepNext/>
        <w:keepLines/>
        <w:spacing w:line="244" w:lineRule="atLeast"/>
        <w:jc w:val="both"/>
      </w:pPr>
    </w:p>
    <w:p w:rsidR="00041B36" w:rsidRPr="00041ECB" w:rsidRDefault="00041B36" w:rsidP="00041B36">
      <w:pPr>
        <w:keepNext/>
        <w:keepLines/>
        <w:spacing w:line="244" w:lineRule="atLeast"/>
        <w:jc w:val="both"/>
      </w:pPr>
    </w:p>
    <w:p w:rsidR="00041B36" w:rsidRPr="00041ECB" w:rsidRDefault="00041B36" w:rsidP="00041B36">
      <w:pPr>
        <w:keepNext/>
        <w:keepLines/>
        <w:spacing w:line="244" w:lineRule="atLeast"/>
        <w:jc w:val="both"/>
      </w:pPr>
    </w:p>
    <w:p w:rsidR="00041B36" w:rsidRPr="00041ECB" w:rsidRDefault="00041B36" w:rsidP="00041B36">
      <w:pPr>
        <w:keepNext/>
        <w:keepLines/>
        <w:spacing w:line="244" w:lineRule="atLeast"/>
        <w:jc w:val="both"/>
      </w:pPr>
    </w:p>
    <w:p w:rsidR="00041B36" w:rsidRPr="00041ECB" w:rsidRDefault="00041B36" w:rsidP="00041B36">
      <w:pPr>
        <w:jc w:val="both"/>
        <w:rPr>
          <w:i/>
        </w:rPr>
      </w:pPr>
      <w:r w:rsidRPr="00041ECB">
        <w:rPr>
          <w:i/>
        </w:rPr>
        <w:t>*Csak abban az esetben töltendő ki, ha Ajánlattevő az alkalmasság igazolására  támaszkodik más szervezet kapacitására!</w:t>
      </w:r>
    </w:p>
    <w:p w:rsidR="00041B36" w:rsidRPr="00041ECB" w:rsidRDefault="00041B36" w:rsidP="00041B36">
      <w:pPr>
        <w:jc w:val="center"/>
        <w:rPr>
          <w:b/>
        </w:rPr>
      </w:pPr>
    </w:p>
    <w:p w:rsidR="00041B36" w:rsidRPr="00041ECB" w:rsidRDefault="00041B36" w:rsidP="00041B36">
      <w:pPr>
        <w:jc w:val="center"/>
        <w:rPr>
          <w:b/>
        </w:rPr>
      </w:pPr>
    </w:p>
    <w:p w:rsidR="00041B36" w:rsidRPr="00041ECB" w:rsidRDefault="00041B36" w:rsidP="00041B36">
      <w:pPr>
        <w:pStyle w:val="Szvegtrzs"/>
        <w:tabs>
          <w:tab w:val="left" w:pos="284"/>
          <w:tab w:val="left" w:pos="2268"/>
        </w:tabs>
        <w:jc w:val="left"/>
        <w:rPr>
          <w:b/>
          <w:sz w:val="24"/>
          <w:szCs w:val="24"/>
        </w:rPr>
      </w:pPr>
    </w:p>
    <w:p w:rsidR="00041B36" w:rsidRPr="00041ECB" w:rsidRDefault="00737D9B" w:rsidP="00041B36">
      <w:pPr>
        <w:pStyle w:val="Szvegtrzs"/>
        <w:tabs>
          <w:tab w:val="left" w:pos="284"/>
          <w:tab w:val="left" w:pos="2268"/>
        </w:tabs>
        <w:jc w:val="left"/>
        <w:rPr>
          <w:b/>
          <w:sz w:val="24"/>
          <w:szCs w:val="24"/>
        </w:rPr>
      </w:pPr>
      <w:r>
        <w:rPr>
          <w:b/>
          <w:sz w:val="24"/>
          <w:szCs w:val="24"/>
        </w:rPr>
        <w:t>7</w:t>
      </w:r>
      <w:r w:rsidR="00041B36" w:rsidRPr="00041ECB">
        <w:rPr>
          <w:b/>
          <w:sz w:val="24"/>
          <w:szCs w:val="24"/>
        </w:rPr>
        <w:t>. sz. melléklet</w:t>
      </w:r>
    </w:p>
    <w:p w:rsidR="00041B36" w:rsidRPr="00041ECB" w:rsidRDefault="00041B36" w:rsidP="00041B36">
      <w:pPr>
        <w:pStyle w:val="Szvegtrzs"/>
        <w:tabs>
          <w:tab w:val="left" w:pos="284"/>
          <w:tab w:val="left" w:pos="2268"/>
        </w:tabs>
        <w:jc w:val="center"/>
        <w:rPr>
          <w:b/>
          <w:sz w:val="24"/>
          <w:szCs w:val="24"/>
        </w:rPr>
      </w:pPr>
      <w:r w:rsidRPr="00041ECB">
        <w:rPr>
          <w:b/>
          <w:sz w:val="24"/>
          <w:szCs w:val="24"/>
        </w:rPr>
        <w:t>Felolvasólap</w:t>
      </w:r>
    </w:p>
    <w:p w:rsidR="00041B36" w:rsidRPr="00041ECB" w:rsidRDefault="00041B36" w:rsidP="00041B36">
      <w:pPr>
        <w:pStyle w:val="Szvegtrzs"/>
        <w:tabs>
          <w:tab w:val="left" w:pos="284"/>
          <w:tab w:val="left" w:pos="2268"/>
        </w:tabs>
        <w:jc w:val="center"/>
        <w:rPr>
          <w:b/>
          <w:sz w:val="24"/>
          <w:szCs w:val="24"/>
        </w:rPr>
      </w:pPr>
    </w:p>
    <w:p w:rsidR="00041B36" w:rsidRPr="00041ECB" w:rsidRDefault="00041B36" w:rsidP="00041B36">
      <w:pPr>
        <w:pStyle w:val="Szvegtrzs"/>
        <w:tabs>
          <w:tab w:val="left" w:pos="284"/>
          <w:tab w:val="left" w:pos="2268"/>
        </w:tabs>
        <w:jc w:val="center"/>
        <w:rPr>
          <w:b/>
          <w:sz w:val="24"/>
          <w:szCs w:val="24"/>
        </w:rPr>
      </w:pPr>
    </w:p>
    <w:p w:rsidR="00041B36" w:rsidRPr="00041ECB" w:rsidRDefault="00041B36" w:rsidP="00041B36">
      <w:r w:rsidRPr="00041ECB">
        <w:rPr>
          <w:b/>
        </w:rPr>
        <w:t xml:space="preserve">1.) Ajánlatkérő: </w:t>
      </w:r>
      <w:r w:rsidRPr="00041ECB">
        <w:t xml:space="preserve">Jahn Ferenc Dél-pesti Kórház és Rendelőintézet  (1204 Budapest, Köves u. </w:t>
      </w:r>
    </w:p>
    <w:p w:rsidR="00041B36" w:rsidRPr="00041ECB" w:rsidRDefault="00041B36" w:rsidP="000D000B">
      <w:pPr>
        <w:numPr>
          <w:ilvl w:val="12"/>
          <w:numId w:val="0"/>
        </w:numPr>
        <w:rPr>
          <w:b/>
        </w:rPr>
      </w:pPr>
      <w:r w:rsidRPr="00041ECB">
        <w:rPr>
          <w:b/>
        </w:rPr>
        <w:t xml:space="preserve">2.) Az eljárás tárgya: „Gastroenterológiai ellátás </w:t>
      </w:r>
      <w:r>
        <w:rPr>
          <w:b/>
        </w:rPr>
        <w:t>fogyóanyagainak  beszerzése/2018</w:t>
      </w:r>
      <w:r w:rsidRPr="00041ECB">
        <w:rPr>
          <w:b/>
        </w:rPr>
        <w:t>”</w:t>
      </w:r>
    </w:p>
    <w:p w:rsidR="00041B36" w:rsidRPr="00041ECB" w:rsidRDefault="00041B36" w:rsidP="00041B36">
      <w:pPr>
        <w:numPr>
          <w:ilvl w:val="12"/>
          <w:numId w:val="0"/>
        </w:numPr>
      </w:pPr>
    </w:p>
    <w:p w:rsidR="00041B36" w:rsidRPr="00041ECB" w:rsidRDefault="00041B36" w:rsidP="00041B36">
      <w:pPr>
        <w:rPr>
          <w:b/>
        </w:rPr>
      </w:pPr>
    </w:p>
    <w:p w:rsidR="00041B36" w:rsidRPr="00041ECB" w:rsidRDefault="00041B36" w:rsidP="00041B36">
      <w:pPr>
        <w:jc w:val="both"/>
        <w:rPr>
          <w:b/>
        </w:rPr>
      </w:pPr>
      <w:r w:rsidRPr="00041ECB">
        <w:rPr>
          <w:b/>
        </w:rPr>
        <w:t>3.) Ajánlattevő:</w:t>
      </w:r>
    </w:p>
    <w:p w:rsidR="00041B36" w:rsidRPr="00041ECB" w:rsidRDefault="00041B36" w:rsidP="00041B36">
      <w:pPr>
        <w:jc w:val="both"/>
      </w:pPr>
    </w:p>
    <w:p w:rsidR="00041B36" w:rsidRPr="00041ECB" w:rsidRDefault="00041B36" w:rsidP="00041B36">
      <w:pPr>
        <w:jc w:val="both"/>
      </w:pPr>
      <w:r w:rsidRPr="00041ECB">
        <w:t>Név: …………………………………………………………………………………..</w:t>
      </w:r>
    </w:p>
    <w:p w:rsidR="00041B36" w:rsidRPr="00041ECB" w:rsidRDefault="00041B36" w:rsidP="00041B36">
      <w:pPr>
        <w:tabs>
          <w:tab w:val="right" w:leader="dot" w:pos="10206"/>
        </w:tabs>
        <w:jc w:val="both"/>
      </w:pPr>
      <w:r w:rsidRPr="00041ECB">
        <w:t>Székhelye: …………………………………………………………………………….</w:t>
      </w:r>
    </w:p>
    <w:p w:rsidR="00041B36" w:rsidRPr="00041ECB" w:rsidRDefault="00041B36" w:rsidP="00041B36">
      <w:pPr>
        <w:tabs>
          <w:tab w:val="right" w:leader="dot" w:pos="10206"/>
        </w:tabs>
        <w:jc w:val="both"/>
      </w:pPr>
      <w:r w:rsidRPr="00041ECB">
        <w:t>Levelezési cím: ……………………………………………………………………….</w:t>
      </w:r>
    </w:p>
    <w:p w:rsidR="00041B36" w:rsidRPr="00041ECB" w:rsidRDefault="00041B36" w:rsidP="00041B36">
      <w:pPr>
        <w:tabs>
          <w:tab w:val="right" w:leader="dot" w:pos="10206"/>
        </w:tabs>
        <w:jc w:val="both"/>
      </w:pPr>
      <w:r w:rsidRPr="00041ECB">
        <w:t>Cégjegyzékszám:………………………………………………………………………</w:t>
      </w:r>
    </w:p>
    <w:p w:rsidR="00041B36" w:rsidRPr="00041ECB" w:rsidRDefault="00041B36" w:rsidP="00041B36">
      <w:pPr>
        <w:tabs>
          <w:tab w:val="right" w:leader="dot" w:pos="10206"/>
        </w:tabs>
        <w:jc w:val="both"/>
      </w:pPr>
      <w:r w:rsidRPr="00041ECB">
        <w:t>Adószám:………………………………………………………………………………</w:t>
      </w:r>
    </w:p>
    <w:p w:rsidR="00041B36" w:rsidRPr="00041ECB" w:rsidRDefault="00041B36" w:rsidP="00041B36">
      <w:pPr>
        <w:tabs>
          <w:tab w:val="right" w:leader="dot" w:pos="10206"/>
        </w:tabs>
        <w:jc w:val="both"/>
      </w:pPr>
      <w:r w:rsidRPr="00041ECB">
        <w:t>Képviselő: …………………………………………………………………………….</w:t>
      </w:r>
    </w:p>
    <w:p w:rsidR="00041B36" w:rsidRPr="00041ECB" w:rsidRDefault="00041B36" w:rsidP="00041B36">
      <w:pPr>
        <w:tabs>
          <w:tab w:val="right" w:leader="dot" w:pos="6237"/>
          <w:tab w:val="right" w:leader="dot" w:pos="10206"/>
        </w:tabs>
        <w:jc w:val="both"/>
      </w:pPr>
      <w:r w:rsidRPr="00041ECB">
        <w:t>Telefon:</w:t>
      </w:r>
      <w:r w:rsidRPr="00041ECB">
        <w:tab/>
        <w:t>……………….. …………………… Fax: …..................................................</w:t>
      </w:r>
    </w:p>
    <w:p w:rsidR="00041B36" w:rsidRPr="00041ECB" w:rsidRDefault="00041B36" w:rsidP="00041B36">
      <w:pPr>
        <w:jc w:val="both"/>
      </w:pPr>
      <w:r w:rsidRPr="00041ECB">
        <w:t>E-mail:…………………………………………………………………………………</w:t>
      </w:r>
    </w:p>
    <w:p w:rsidR="00041B36" w:rsidRPr="00041ECB" w:rsidRDefault="00041B36" w:rsidP="00041B36">
      <w:pPr>
        <w:jc w:val="both"/>
        <w:rPr>
          <w:b/>
          <w:bCs/>
        </w:rPr>
      </w:pPr>
    </w:p>
    <w:p w:rsidR="00041B36" w:rsidRPr="00041ECB" w:rsidRDefault="00041B36" w:rsidP="00041B36">
      <w:pPr>
        <w:jc w:val="both"/>
      </w:pPr>
    </w:p>
    <w:p w:rsidR="00041B36" w:rsidRPr="00041ECB" w:rsidRDefault="00041B36" w:rsidP="00041B36">
      <w:pPr>
        <w:jc w:val="both"/>
        <w:rPr>
          <w:b/>
          <w:u w:val="single"/>
        </w:rPr>
      </w:pPr>
      <w:r w:rsidRPr="00041ECB">
        <w:rPr>
          <w:b/>
          <w:u w:val="single"/>
        </w:rPr>
        <w:t>Ajánlat:</w:t>
      </w:r>
    </w:p>
    <w:p w:rsidR="00041B36" w:rsidRPr="00041ECB" w:rsidRDefault="00041B36" w:rsidP="00041B36">
      <w:pPr>
        <w:jc w:val="both"/>
        <w:rPr>
          <w:b/>
          <w:u w:val="single"/>
        </w:rPr>
      </w:pPr>
    </w:p>
    <w:p w:rsidR="00041B36" w:rsidRPr="00041ECB" w:rsidRDefault="00041B36" w:rsidP="00041B36">
      <w:pPr>
        <w:ind w:left="1080"/>
        <w:jc w:val="both"/>
        <w:rPr>
          <w:rFonts w:eastAsia="Calibri"/>
        </w:rPr>
      </w:pPr>
    </w:p>
    <w:tbl>
      <w:tblPr>
        <w:tblStyle w:val="Rcsostblzat"/>
        <w:tblW w:w="0" w:type="auto"/>
        <w:tblLook w:val="04A0" w:firstRow="1" w:lastRow="0" w:firstColumn="1" w:lastColumn="0" w:noHBand="0" w:noVBand="1"/>
      </w:tblPr>
      <w:tblGrid>
        <w:gridCol w:w="1109"/>
        <w:gridCol w:w="5057"/>
        <w:gridCol w:w="3119"/>
      </w:tblGrid>
      <w:tr w:rsidR="00041B36" w:rsidRPr="009E73E6" w:rsidTr="00041B36">
        <w:tc>
          <w:tcPr>
            <w:tcW w:w="1101" w:type="dxa"/>
            <w:shd w:val="clear" w:color="auto" w:fill="A6A6A6" w:themeFill="background1" w:themeFillShade="A6"/>
          </w:tcPr>
          <w:p w:rsidR="00041B36" w:rsidRPr="009E73E6" w:rsidRDefault="00041B36" w:rsidP="00041B36">
            <w:pPr>
              <w:tabs>
                <w:tab w:val="left" w:pos="1418"/>
                <w:tab w:val="right" w:pos="8505"/>
              </w:tabs>
              <w:jc w:val="center"/>
              <w:rPr>
                <w:rFonts w:eastAsia="Calibri"/>
              </w:rPr>
            </w:pPr>
            <w:r w:rsidRPr="009E73E6">
              <w:rPr>
                <w:rFonts w:eastAsia="Calibri"/>
                <w:bCs/>
              </w:rPr>
              <w:t>Részek sorszáma</w:t>
            </w:r>
          </w:p>
        </w:tc>
        <w:tc>
          <w:tcPr>
            <w:tcW w:w="5811" w:type="dxa"/>
            <w:shd w:val="clear" w:color="auto" w:fill="A6A6A6" w:themeFill="background1" w:themeFillShade="A6"/>
          </w:tcPr>
          <w:p w:rsidR="00041B36" w:rsidRPr="009E73E6" w:rsidRDefault="00041B36" w:rsidP="00041B36">
            <w:pPr>
              <w:tabs>
                <w:tab w:val="left" w:pos="1418"/>
                <w:tab w:val="right" w:pos="8505"/>
              </w:tabs>
              <w:jc w:val="center"/>
              <w:rPr>
                <w:rFonts w:eastAsia="Calibri"/>
              </w:rPr>
            </w:pPr>
            <w:r w:rsidRPr="009E73E6">
              <w:rPr>
                <w:rFonts w:eastAsia="Calibri"/>
                <w:bCs/>
              </w:rPr>
              <w:t>Részek megnevezése</w:t>
            </w:r>
          </w:p>
        </w:tc>
        <w:tc>
          <w:tcPr>
            <w:tcW w:w="3544" w:type="dxa"/>
            <w:shd w:val="clear" w:color="auto" w:fill="A6A6A6" w:themeFill="background1" w:themeFillShade="A6"/>
          </w:tcPr>
          <w:p w:rsidR="00041B36" w:rsidRDefault="00041B36" w:rsidP="00041B36">
            <w:pPr>
              <w:tabs>
                <w:tab w:val="left" w:pos="1418"/>
                <w:tab w:val="right" w:pos="8505"/>
              </w:tabs>
              <w:jc w:val="center"/>
              <w:rPr>
                <w:rFonts w:eastAsia="Calibri"/>
                <w:bCs/>
              </w:rPr>
            </w:pPr>
            <w:r w:rsidRPr="009E73E6">
              <w:rPr>
                <w:rFonts w:eastAsia="Calibri"/>
                <w:bCs/>
              </w:rPr>
              <w:t>Összesen nettó ajánlati ár</w:t>
            </w:r>
          </w:p>
          <w:p w:rsidR="00041B36" w:rsidRPr="009E73E6" w:rsidRDefault="00041B36" w:rsidP="00041B36">
            <w:pPr>
              <w:tabs>
                <w:tab w:val="left" w:pos="1418"/>
                <w:tab w:val="right" w:pos="8505"/>
              </w:tabs>
              <w:jc w:val="center"/>
              <w:rPr>
                <w:rFonts w:eastAsia="Calibri"/>
              </w:rPr>
            </w:pPr>
            <w:r>
              <w:rPr>
                <w:rFonts w:eastAsia="Calibri"/>
                <w:bCs/>
              </w:rPr>
              <w:t>(Ft</w:t>
            </w:r>
            <w:r w:rsidRPr="009E73E6">
              <w:rPr>
                <w:rFonts w:eastAsia="Calibri"/>
                <w:bCs/>
              </w:rPr>
              <w:t>)</w:t>
            </w:r>
          </w:p>
        </w:tc>
      </w:tr>
      <w:tr w:rsidR="00041B36" w:rsidRPr="009E73E6" w:rsidTr="00041B36">
        <w:tc>
          <w:tcPr>
            <w:tcW w:w="1101" w:type="dxa"/>
            <w:vAlign w:val="bottom"/>
          </w:tcPr>
          <w:p w:rsidR="00041B36" w:rsidRPr="009E73E6" w:rsidRDefault="00041B36" w:rsidP="00041B36">
            <w:pPr>
              <w:jc w:val="center"/>
            </w:pPr>
            <w:r w:rsidRPr="009E73E6">
              <w:t>1.</w:t>
            </w:r>
          </w:p>
        </w:tc>
        <w:tc>
          <w:tcPr>
            <w:tcW w:w="5811" w:type="dxa"/>
            <w:vAlign w:val="center"/>
          </w:tcPr>
          <w:p w:rsidR="00041B36" w:rsidRPr="009E73E6" w:rsidRDefault="00041B36" w:rsidP="00041B36">
            <w:r w:rsidRPr="009E73E6">
              <w:t>vérzés csillapító tű</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2.</w:t>
            </w:r>
          </w:p>
        </w:tc>
        <w:tc>
          <w:tcPr>
            <w:tcW w:w="5811" w:type="dxa"/>
            <w:vAlign w:val="center"/>
          </w:tcPr>
          <w:p w:rsidR="00041B36" w:rsidRPr="009E73E6" w:rsidRDefault="00041B36" w:rsidP="00041B36">
            <w:r w:rsidRPr="009E73E6">
              <w:t>vérzés csillapító klipp</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3.</w:t>
            </w:r>
          </w:p>
        </w:tc>
        <w:tc>
          <w:tcPr>
            <w:tcW w:w="5811" w:type="dxa"/>
            <w:vAlign w:val="center"/>
          </w:tcPr>
          <w:p w:rsidR="00041B36" w:rsidRPr="009E73E6" w:rsidRDefault="00041B36" w:rsidP="00041B36">
            <w:r w:rsidRPr="009E73E6">
              <w:t>vérzés csillapító klipp</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4.</w:t>
            </w:r>
          </w:p>
        </w:tc>
        <w:tc>
          <w:tcPr>
            <w:tcW w:w="5811" w:type="dxa"/>
            <w:vAlign w:val="center"/>
          </w:tcPr>
          <w:p w:rsidR="00041B36" w:rsidRPr="009E73E6" w:rsidRDefault="00041B36" w:rsidP="00041B36">
            <w:r w:rsidRPr="009E73E6">
              <w:t>vérzés csillapító hurok</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5.</w:t>
            </w:r>
          </w:p>
        </w:tc>
        <w:tc>
          <w:tcPr>
            <w:tcW w:w="5811" w:type="dxa"/>
            <w:vAlign w:val="center"/>
          </w:tcPr>
          <w:p w:rsidR="00041B36" w:rsidRPr="009E73E6" w:rsidRDefault="00041B36" w:rsidP="00041B36">
            <w:r w:rsidRPr="009E73E6">
              <w:t>biopsziás fogó</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6.</w:t>
            </w:r>
          </w:p>
        </w:tc>
        <w:tc>
          <w:tcPr>
            <w:tcW w:w="5811" w:type="dxa"/>
            <w:vAlign w:val="center"/>
          </w:tcPr>
          <w:p w:rsidR="00041B36" w:rsidRPr="009E73E6" w:rsidRDefault="00041B36" w:rsidP="00041B36">
            <w:r w:rsidRPr="009E73E6">
              <w:t>biopsziás fogó</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7.</w:t>
            </w:r>
          </w:p>
        </w:tc>
        <w:tc>
          <w:tcPr>
            <w:tcW w:w="5811" w:type="dxa"/>
            <w:vAlign w:val="center"/>
          </w:tcPr>
          <w:p w:rsidR="00041B36" w:rsidRPr="009E73E6" w:rsidRDefault="00041B36" w:rsidP="00041B36">
            <w:r w:rsidRPr="009E73E6">
              <w:t>idegentest fogó</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8.</w:t>
            </w:r>
          </w:p>
        </w:tc>
        <w:tc>
          <w:tcPr>
            <w:tcW w:w="5811" w:type="dxa"/>
            <w:vAlign w:val="center"/>
          </w:tcPr>
          <w:p w:rsidR="00041B36" w:rsidRPr="009E73E6" w:rsidRDefault="00041B36" w:rsidP="00041B36">
            <w:r w:rsidRPr="009E73E6">
              <w:t>víz/levegő szelep</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9.</w:t>
            </w:r>
          </w:p>
        </w:tc>
        <w:tc>
          <w:tcPr>
            <w:tcW w:w="5811" w:type="dxa"/>
            <w:vAlign w:val="center"/>
          </w:tcPr>
          <w:p w:rsidR="00041B36" w:rsidRPr="009E73E6" w:rsidRDefault="00041B36" w:rsidP="00041B36">
            <w:r w:rsidRPr="009E73E6">
              <w:t>szívó szelep</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10.</w:t>
            </w:r>
          </w:p>
        </w:tc>
        <w:tc>
          <w:tcPr>
            <w:tcW w:w="5811" w:type="dxa"/>
            <w:vAlign w:val="center"/>
          </w:tcPr>
          <w:p w:rsidR="00041B36" w:rsidRPr="009E73E6" w:rsidRDefault="00041B36" w:rsidP="00041B36">
            <w:r w:rsidRPr="009E73E6">
              <w:t>víztartály</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11.</w:t>
            </w:r>
          </w:p>
        </w:tc>
        <w:tc>
          <w:tcPr>
            <w:tcW w:w="5811" w:type="dxa"/>
            <w:vAlign w:val="center"/>
          </w:tcPr>
          <w:p w:rsidR="00041B36" w:rsidRPr="009E73E6" w:rsidRDefault="00041B36" w:rsidP="00041B36">
            <w:r w:rsidRPr="009E73E6">
              <w:t>klipprakó</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12.</w:t>
            </w:r>
          </w:p>
        </w:tc>
        <w:tc>
          <w:tcPr>
            <w:tcW w:w="5811" w:type="dxa"/>
            <w:vAlign w:val="bottom"/>
          </w:tcPr>
          <w:p w:rsidR="00041B36" w:rsidRPr="009E73E6" w:rsidRDefault="00041B36" w:rsidP="00041B36">
            <w:r w:rsidRPr="009E73E6">
              <w:t>nyelőcső fémsztent</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13.</w:t>
            </w:r>
          </w:p>
        </w:tc>
        <w:tc>
          <w:tcPr>
            <w:tcW w:w="5811" w:type="dxa"/>
            <w:vAlign w:val="bottom"/>
          </w:tcPr>
          <w:p w:rsidR="00041B36" w:rsidRPr="009E73E6" w:rsidRDefault="00041B36" w:rsidP="00041B36">
            <w:r w:rsidRPr="009E73E6">
              <w:t>biosziás szelep</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14.</w:t>
            </w:r>
          </w:p>
        </w:tc>
        <w:tc>
          <w:tcPr>
            <w:tcW w:w="5811" w:type="dxa"/>
            <w:vAlign w:val="center"/>
          </w:tcPr>
          <w:p w:rsidR="00041B36" w:rsidRPr="009E73E6" w:rsidRDefault="00041B36" w:rsidP="00041B36">
            <w:r w:rsidRPr="009E73E6">
              <w:t>polyp eltáv.hurok</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15.</w:t>
            </w:r>
          </w:p>
        </w:tc>
        <w:tc>
          <w:tcPr>
            <w:tcW w:w="5811" w:type="dxa"/>
            <w:vAlign w:val="center"/>
          </w:tcPr>
          <w:p w:rsidR="00041B36" w:rsidRPr="009E73E6" w:rsidRDefault="00041B36" w:rsidP="00041B36">
            <w:r w:rsidRPr="009E73E6">
              <w:t>polyp eltáv.hurok</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16.</w:t>
            </w:r>
          </w:p>
        </w:tc>
        <w:tc>
          <w:tcPr>
            <w:tcW w:w="5811" w:type="dxa"/>
            <w:vAlign w:val="center"/>
          </w:tcPr>
          <w:p w:rsidR="00041B36" w:rsidRPr="009E73E6" w:rsidRDefault="00041B36" w:rsidP="00041B36">
            <w:r w:rsidRPr="009E73E6">
              <w:t>polyp eltáv.hurok</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17.</w:t>
            </w:r>
          </w:p>
        </w:tc>
        <w:tc>
          <w:tcPr>
            <w:tcW w:w="5811" w:type="dxa"/>
            <w:vAlign w:val="center"/>
          </w:tcPr>
          <w:p w:rsidR="00041B36" w:rsidRPr="009E73E6" w:rsidRDefault="00041B36" w:rsidP="00041B36">
            <w:r w:rsidRPr="009E73E6">
              <w:t>Öblítő pumpa cső</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18.</w:t>
            </w:r>
          </w:p>
        </w:tc>
        <w:tc>
          <w:tcPr>
            <w:tcW w:w="5811" w:type="dxa"/>
            <w:vAlign w:val="center"/>
          </w:tcPr>
          <w:p w:rsidR="00041B36" w:rsidRPr="009E73E6" w:rsidRDefault="00041B36" w:rsidP="00041B36">
            <w:r w:rsidRPr="009E73E6">
              <w:t>vízzáró kupak</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19.</w:t>
            </w:r>
          </w:p>
        </w:tc>
        <w:tc>
          <w:tcPr>
            <w:tcW w:w="5811" w:type="dxa"/>
            <w:vAlign w:val="center"/>
          </w:tcPr>
          <w:p w:rsidR="00041B36" w:rsidRPr="009E73E6" w:rsidRDefault="00041B36" w:rsidP="00041B36">
            <w:r w:rsidRPr="009E73E6">
              <w:t>tisztító kefe</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20.</w:t>
            </w:r>
          </w:p>
        </w:tc>
        <w:tc>
          <w:tcPr>
            <w:tcW w:w="5811" w:type="dxa"/>
            <w:vAlign w:val="center"/>
          </w:tcPr>
          <w:p w:rsidR="00041B36" w:rsidRPr="009E73E6" w:rsidRDefault="00041B36" w:rsidP="00041B36">
            <w:pPr>
              <w:jc w:val="both"/>
            </w:pPr>
            <w:r w:rsidRPr="009E73E6">
              <w:t>harapásgátló</w:t>
            </w:r>
          </w:p>
        </w:tc>
        <w:tc>
          <w:tcPr>
            <w:tcW w:w="3544" w:type="dxa"/>
            <w:vAlign w:val="bottom"/>
          </w:tcPr>
          <w:p w:rsidR="00041B36" w:rsidRPr="009E73E6" w:rsidRDefault="00041B36" w:rsidP="00041B36">
            <w:pPr>
              <w:jc w:val="center"/>
              <w:rPr>
                <w:b/>
                <w:bCs/>
              </w:rPr>
            </w:pPr>
          </w:p>
        </w:tc>
      </w:tr>
      <w:tr w:rsidR="00041B36" w:rsidRPr="009E73E6" w:rsidTr="00041B36">
        <w:tc>
          <w:tcPr>
            <w:tcW w:w="1101" w:type="dxa"/>
            <w:vAlign w:val="bottom"/>
          </w:tcPr>
          <w:p w:rsidR="00041B36" w:rsidRPr="009E73E6" w:rsidRDefault="00041B36" w:rsidP="00041B36">
            <w:pPr>
              <w:jc w:val="center"/>
            </w:pPr>
            <w:r w:rsidRPr="009E73E6">
              <w:t>21.</w:t>
            </w:r>
          </w:p>
        </w:tc>
        <w:tc>
          <w:tcPr>
            <w:tcW w:w="5811" w:type="dxa"/>
            <w:vAlign w:val="bottom"/>
          </w:tcPr>
          <w:p w:rsidR="00041B36" w:rsidRPr="009E73E6" w:rsidRDefault="00041B36" w:rsidP="00041B36">
            <w:r w:rsidRPr="009E73E6">
              <w:t>vezetődrót</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22.</w:t>
            </w:r>
          </w:p>
        </w:tc>
        <w:tc>
          <w:tcPr>
            <w:tcW w:w="5811" w:type="dxa"/>
            <w:vAlign w:val="bottom"/>
          </w:tcPr>
          <w:p w:rsidR="00041B36" w:rsidRPr="009E73E6" w:rsidRDefault="00041B36" w:rsidP="00041B36">
            <w:r w:rsidRPr="009E73E6">
              <w:t>papillotom</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23.</w:t>
            </w:r>
          </w:p>
        </w:tc>
        <w:tc>
          <w:tcPr>
            <w:tcW w:w="5811" w:type="dxa"/>
            <w:vAlign w:val="bottom"/>
          </w:tcPr>
          <w:p w:rsidR="00041B36" w:rsidRPr="009E73E6" w:rsidRDefault="00041B36" w:rsidP="00041B36">
            <w:r w:rsidRPr="009E73E6">
              <w:t>papillotom</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24.</w:t>
            </w:r>
          </w:p>
        </w:tc>
        <w:tc>
          <w:tcPr>
            <w:tcW w:w="5811" w:type="dxa"/>
            <w:vAlign w:val="bottom"/>
          </w:tcPr>
          <w:p w:rsidR="00041B36" w:rsidRPr="009E73E6" w:rsidRDefault="00041B36" w:rsidP="00041B36">
            <w:r w:rsidRPr="009E73E6">
              <w:t>kőlehúzó ballon</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25.</w:t>
            </w:r>
          </w:p>
        </w:tc>
        <w:tc>
          <w:tcPr>
            <w:tcW w:w="5811" w:type="dxa"/>
            <w:vAlign w:val="bottom"/>
          </w:tcPr>
          <w:p w:rsidR="00041B36" w:rsidRPr="009E73E6" w:rsidRDefault="00041B36" w:rsidP="00041B36">
            <w:r w:rsidRPr="009E73E6">
              <w:t>tágító ballon</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26.</w:t>
            </w:r>
          </w:p>
        </w:tc>
        <w:tc>
          <w:tcPr>
            <w:tcW w:w="5811" w:type="dxa"/>
            <w:vAlign w:val="bottom"/>
          </w:tcPr>
          <w:p w:rsidR="00041B36" w:rsidRPr="009E73E6" w:rsidRDefault="00041B36" w:rsidP="00041B36">
            <w:r w:rsidRPr="009E73E6">
              <w:t>dormia kosár</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27.</w:t>
            </w:r>
          </w:p>
        </w:tc>
        <w:tc>
          <w:tcPr>
            <w:tcW w:w="5811" w:type="dxa"/>
            <w:vAlign w:val="bottom"/>
          </w:tcPr>
          <w:p w:rsidR="00041B36" w:rsidRPr="009E73E6" w:rsidRDefault="00041B36" w:rsidP="00041B36">
            <w:r w:rsidRPr="009E73E6">
              <w:t>dormia kosár</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28.</w:t>
            </w:r>
          </w:p>
        </w:tc>
        <w:tc>
          <w:tcPr>
            <w:tcW w:w="5811" w:type="dxa"/>
            <w:vAlign w:val="bottom"/>
          </w:tcPr>
          <w:p w:rsidR="00041B36" w:rsidRPr="009E73E6" w:rsidRDefault="00041B36" w:rsidP="00041B36">
            <w:r w:rsidRPr="009E73E6">
              <w:t>epeúti műa. Stent</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29.</w:t>
            </w:r>
          </w:p>
        </w:tc>
        <w:tc>
          <w:tcPr>
            <w:tcW w:w="5811" w:type="dxa"/>
            <w:vAlign w:val="bottom"/>
          </w:tcPr>
          <w:p w:rsidR="00041B36" w:rsidRPr="009E73E6" w:rsidRDefault="00041B36" w:rsidP="00041B36">
            <w:r w:rsidRPr="009E73E6">
              <w:t>epeúti műa. Stent</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3</w:t>
            </w:r>
            <w:r>
              <w:t>0</w:t>
            </w:r>
            <w:r w:rsidRPr="009E73E6">
              <w:t>.</w:t>
            </w:r>
          </w:p>
        </w:tc>
        <w:tc>
          <w:tcPr>
            <w:tcW w:w="5811" w:type="dxa"/>
            <w:vAlign w:val="bottom"/>
          </w:tcPr>
          <w:p w:rsidR="00041B36" w:rsidRPr="009E73E6" w:rsidRDefault="00041B36" w:rsidP="00041B36">
            <w:r w:rsidRPr="009E73E6">
              <w:t>epeúti műa. Stent</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31.</w:t>
            </w:r>
          </w:p>
        </w:tc>
        <w:tc>
          <w:tcPr>
            <w:tcW w:w="5811" w:type="dxa"/>
            <w:vAlign w:val="bottom"/>
          </w:tcPr>
          <w:p w:rsidR="00041B36" w:rsidRPr="009E73E6" w:rsidRDefault="00041B36" w:rsidP="00041B36">
            <w:r w:rsidRPr="009E73E6">
              <w:t>epeúti műa. Stent</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32.</w:t>
            </w:r>
          </w:p>
        </w:tc>
        <w:tc>
          <w:tcPr>
            <w:tcW w:w="5811" w:type="dxa"/>
            <w:vAlign w:val="bottom"/>
          </w:tcPr>
          <w:p w:rsidR="00041B36" w:rsidRPr="009E73E6" w:rsidRDefault="00041B36" w:rsidP="00041B36">
            <w:r w:rsidRPr="009E73E6">
              <w:t>stent behelyező</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33.</w:t>
            </w:r>
          </w:p>
        </w:tc>
        <w:tc>
          <w:tcPr>
            <w:tcW w:w="5811" w:type="dxa"/>
            <w:vAlign w:val="bottom"/>
          </w:tcPr>
          <w:p w:rsidR="00041B36" w:rsidRPr="009E73E6" w:rsidRDefault="00041B36" w:rsidP="00041B36">
            <w:r w:rsidRPr="009E73E6">
              <w:t>epeúti fémstent</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34.</w:t>
            </w:r>
          </w:p>
        </w:tc>
        <w:tc>
          <w:tcPr>
            <w:tcW w:w="5811" w:type="dxa"/>
            <w:vAlign w:val="bottom"/>
          </w:tcPr>
          <w:p w:rsidR="00041B36" w:rsidRPr="009E73E6" w:rsidRDefault="00041B36" w:rsidP="00041B36">
            <w:r w:rsidRPr="009E73E6">
              <w:t>nasobiliáris drén</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35.</w:t>
            </w:r>
          </w:p>
        </w:tc>
        <w:tc>
          <w:tcPr>
            <w:tcW w:w="5811" w:type="dxa"/>
            <w:vAlign w:val="bottom"/>
          </w:tcPr>
          <w:p w:rsidR="00041B36" w:rsidRPr="009E73E6" w:rsidRDefault="00041B36" w:rsidP="00041B36">
            <w:r w:rsidRPr="009E73E6">
              <w:t>inflációs pumpa</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36.</w:t>
            </w:r>
          </w:p>
        </w:tc>
        <w:tc>
          <w:tcPr>
            <w:tcW w:w="5811" w:type="dxa"/>
            <w:vAlign w:val="bottom"/>
          </w:tcPr>
          <w:p w:rsidR="00041B36" w:rsidRPr="009E73E6" w:rsidRDefault="00041B36" w:rsidP="00041B36">
            <w:r w:rsidRPr="009E73E6">
              <w:t>tűkés papillotom</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37.</w:t>
            </w:r>
          </w:p>
        </w:tc>
        <w:tc>
          <w:tcPr>
            <w:tcW w:w="5811" w:type="dxa"/>
            <w:vAlign w:val="bottom"/>
          </w:tcPr>
          <w:p w:rsidR="00041B36" w:rsidRPr="009E73E6" w:rsidRDefault="00041B36" w:rsidP="00041B36">
            <w:r w:rsidRPr="009E73E6">
              <w:t>papillotom nyél</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38.</w:t>
            </w:r>
          </w:p>
        </w:tc>
        <w:tc>
          <w:tcPr>
            <w:tcW w:w="5811" w:type="dxa"/>
            <w:vAlign w:val="bottom"/>
          </w:tcPr>
          <w:p w:rsidR="00041B36" w:rsidRPr="009E73E6" w:rsidRDefault="00041B36" w:rsidP="00041B36">
            <w:r w:rsidRPr="009E73E6">
              <w:t>epeúti kőtörő</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39.</w:t>
            </w:r>
          </w:p>
        </w:tc>
        <w:tc>
          <w:tcPr>
            <w:tcW w:w="5811" w:type="dxa"/>
            <w:vAlign w:val="bottom"/>
          </w:tcPr>
          <w:p w:rsidR="00041B36" w:rsidRPr="009E73E6" w:rsidRDefault="00041B36" w:rsidP="00041B36">
            <w:r w:rsidRPr="009E73E6">
              <w:t>töltő kanül</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40.</w:t>
            </w:r>
          </w:p>
        </w:tc>
        <w:tc>
          <w:tcPr>
            <w:tcW w:w="5811" w:type="dxa"/>
            <w:vAlign w:val="bottom"/>
          </w:tcPr>
          <w:p w:rsidR="00041B36" w:rsidRPr="009E73E6" w:rsidRDefault="00041B36" w:rsidP="00041B36">
            <w:r w:rsidRPr="009E73E6">
              <w:t>vezetődrót</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41.</w:t>
            </w:r>
          </w:p>
        </w:tc>
        <w:tc>
          <w:tcPr>
            <w:tcW w:w="5811" w:type="dxa"/>
            <w:vAlign w:val="bottom"/>
          </w:tcPr>
          <w:p w:rsidR="00041B36" w:rsidRPr="009E73E6" w:rsidRDefault="00041B36" w:rsidP="00041B36">
            <w:r w:rsidRPr="009E73E6">
              <w:t>ultrahangos tű</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42.</w:t>
            </w:r>
          </w:p>
        </w:tc>
        <w:tc>
          <w:tcPr>
            <w:tcW w:w="5811" w:type="dxa"/>
            <w:vAlign w:val="bottom"/>
          </w:tcPr>
          <w:p w:rsidR="00041B36" w:rsidRPr="009E73E6" w:rsidRDefault="00041B36" w:rsidP="00041B36">
            <w:r w:rsidRPr="009E73E6">
              <w:t>ultrahangos tű</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43.</w:t>
            </w:r>
          </w:p>
        </w:tc>
        <w:tc>
          <w:tcPr>
            <w:tcW w:w="5811" w:type="dxa"/>
            <w:vAlign w:val="bottom"/>
          </w:tcPr>
          <w:p w:rsidR="00041B36" w:rsidRPr="009E73E6" w:rsidRDefault="00041B36" w:rsidP="00041B36">
            <w:r w:rsidRPr="009E73E6">
              <w:t>ultrahangos ballon</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44.</w:t>
            </w:r>
          </w:p>
        </w:tc>
        <w:tc>
          <w:tcPr>
            <w:tcW w:w="5811" w:type="dxa"/>
            <w:vAlign w:val="bottom"/>
          </w:tcPr>
          <w:p w:rsidR="00041B36" w:rsidRPr="009E73E6" w:rsidRDefault="00041B36" w:rsidP="00041B36">
            <w:r w:rsidRPr="009E73E6">
              <w:t>cysta stent</w:t>
            </w:r>
          </w:p>
        </w:tc>
        <w:tc>
          <w:tcPr>
            <w:tcW w:w="3544" w:type="dxa"/>
            <w:vAlign w:val="bottom"/>
          </w:tcPr>
          <w:p w:rsidR="00041B36" w:rsidRPr="009E73E6" w:rsidRDefault="00041B36" w:rsidP="00041B36">
            <w:pPr>
              <w:jc w:val="center"/>
            </w:pPr>
          </w:p>
        </w:tc>
      </w:tr>
      <w:tr w:rsidR="00041B36" w:rsidRPr="009E73E6" w:rsidTr="00041B36">
        <w:tc>
          <w:tcPr>
            <w:tcW w:w="1101" w:type="dxa"/>
            <w:vAlign w:val="bottom"/>
          </w:tcPr>
          <w:p w:rsidR="00041B36" w:rsidRPr="009E73E6" w:rsidRDefault="00041B36" w:rsidP="00041B36">
            <w:pPr>
              <w:jc w:val="center"/>
            </w:pPr>
            <w:r w:rsidRPr="009E73E6">
              <w:t>45.</w:t>
            </w:r>
          </w:p>
        </w:tc>
        <w:tc>
          <w:tcPr>
            <w:tcW w:w="5811" w:type="dxa"/>
            <w:vAlign w:val="bottom"/>
          </w:tcPr>
          <w:p w:rsidR="00041B36" w:rsidRPr="009E73E6" w:rsidRDefault="00041B36" w:rsidP="00041B36">
            <w:r w:rsidRPr="009E73E6">
              <w:t>cysta stent</w:t>
            </w:r>
          </w:p>
        </w:tc>
        <w:tc>
          <w:tcPr>
            <w:tcW w:w="3544" w:type="dxa"/>
            <w:vAlign w:val="bottom"/>
          </w:tcPr>
          <w:p w:rsidR="00041B36" w:rsidRPr="009E73E6" w:rsidRDefault="00041B36" w:rsidP="00041B36">
            <w:pPr>
              <w:jc w:val="center"/>
            </w:pPr>
          </w:p>
        </w:tc>
      </w:tr>
    </w:tbl>
    <w:p w:rsidR="00041B36" w:rsidRPr="00041ECB" w:rsidRDefault="00041B36" w:rsidP="00041B36">
      <w:pPr>
        <w:pStyle w:val="NormlWeb"/>
        <w:spacing w:before="0" w:beforeAutospacing="0" w:after="0" w:afterAutospacing="0"/>
        <w:ind w:right="150" w:firstLine="150"/>
      </w:pPr>
    </w:p>
    <w:p w:rsidR="00041B36" w:rsidRPr="00041ECB" w:rsidRDefault="00041B36" w:rsidP="00041B36">
      <w:pPr>
        <w:pStyle w:val="NormlWeb"/>
        <w:spacing w:before="0" w:beforeAutospacing="0" w:after="0" w:afterAutospacing="0"/>
        <w:ind w:right="150" w:firstLine="150"/>
      </w:pPr>
    </w:p>
    <w:p w:rsidR="00041B36" w:rsidRPr="00041ECB" w:rsidRDefault="00041B36" w:rsidP="00041B36">
      <w:pPr>
        <w:spacing w:after="120"/>
        <w:jc w:val="both"/>
        <w:outlineLvl w:val="0"/>
      </w:pPr>
      <w:r w:rsidRPr="00041ECB">
        <w:t>Keltezés (helység, év, hónap, nap)</w:t>
      </w:r>
    </w:p>
    <w:p w:rsidR="00041B36" w:rsidRPr="00041ECB" w:rsidRDefault="00041B36" w:rsidP="00041B36">
      <w:pPr>
        <w:tabs>
          <w:tab w:val="center" w:pos="6521"/>
        </w:tabs>
        <w:spacing w:after="120"/>
        <w:jc w:val="both"/>
      </w:pPr>
      <w:r w:rsidRPr="00041ECB">
        <w:tab/>
        <w:t>…………………………………………</w:t>
      </w:r>
    </w:p>
    <w:p w:rsidR="00041B36" w:rsidRPr="00041ECB" w:rsidRDefault="00041B36" w:rsidP="00041B36">
      <w:pPr>
        <w:tabs>
          <w:tab w:val="center" w:pos="6521"/>
        </w:tabs>
        <w:spacing w:after="120"/>
        <w:jc w:val="both"/>
      </w:pPr>
      <w:r w:rsidRPr="00041ECB">
        <w:t>(cégjegyzésre jogosult vagy szabályszerűen meghatalmazott képviselő aláírása)</w:t>
      </w:r>
    </w:p>
    <w:p w:rsidR="00041B36" w:rsidRPr="00041ECB" w:rsidRDefault="00041B36" w:rsidP="00041B36">
      <w:pPr>
        <w:jc w:val="both"/>
      </w:pPr>
    </w:p>
    <w:p w:rsidR="00041B36" w:rsidRPr="00041ECB" w:rsidRDefault="00041B36" w:rsidP="00041B36">
      <w:pPr>
        <w:jc w:val="both"/>
      </w:pPr>
    </w:p>
    <w:p w:rsidR="00041B36" w:rsidRPr="00041ECB" w:rsidRDefault="00041B36" w:rsidP="00041B36">
      <w:pPr>
        <w:jc w:val="both"/>
      </w:pPr>
      <w:r w:rsidRPr="00041ECB">
        <w:t>Kelt: ………………………………</w:t>
      </w:r>
      <w:r w:rsidRPr="00041ECB">
        <w:tab/>
      </w:r>
    </w:p>
    <w:p w:rsidR="00041B36" w:rsidRPr="00041ECB" w:rsidRDefault="00041B36" w:rsidP="00041B36">
      <w:pPr>
        <w:jc w:val="both"/>
      </w:pPr>
      <w:r w:rsidRPr="00041ECB">
        <w:tab/>
      </w:r>
      <w:r w:rsidRPr="00041ECB">
        <w:tab/>
      </w:r>
      <w:r w:rsidRPr="00041ECB">
        <w:tab/>
      </w:r>
    </w:p>
    <w:p w:rsidR="00041B36" w:rsidRPr="00041ECB" w:rsidRDefault="00041B36" w:rsidP="00041B36">
      <w:pPr>
        <w:pStyle w:val="Szvegtrzs"/>
        <w:tabs>
          <w:tab w:val="left" w:pos="284"/>
          <w:tab w:val="left" w:pos="2268"/>
        </w:tabs>
        <w:spacing w:line="240" w:lineRule="auto"/>
        <w:rPr>
          <w:sz w:val="24"/>
          <w:szCs w:val="24"/>
        </w:rPr>
      </w:pPr>
      <w:r w:rsidRPr="00041ECB">
        <w:rPr>
          <w:sz w:val="24"/>
          <w:szCs w:val="24"/>
        </w:rPr>
        <w:tab/>
      </w:r>
      <w:r w:rsidRPr="00041ECB">
        <w:rPr>
          <w:sz w:val="24"/>
          <w:szCs w:val="24"/>
        </w:rPr>
        <w:tab/>
      </w:r>
      <w:r w:rsidRPr="00041ECB">
        <w:rPr>
          <w:sz w:val="24"/>
          <w:szCs w:val="24"/>
        </w:rPr>
        <w:tab/>
      </w:r>
      <w:r w:rsidRPr="00041ECB">
        <w:rPr>
          <w:sz w:val="24"/>
          <w:szCs w:val="24"/>
        </w:rPr>
        <w:tab/>
      </w:r>
      <w:r w:rsidRPr="00041ECB">
        <w:rPr>
          <w:sz w:val="24"/>
          <w:szCs w:val="24"/>
        </w:rPr>
        <w:tab/>
      </w:r>
      <w:r w:rsidRPr="00041ECB">
        <w:rPr>
          <w:sz w:val="24"/>
          <w:szCs w:val="24"/>
        </w:rPr>
        <w:tab/>
        <w:t>--------------------------------------</w:t>
      </w:r>
    </w:p>
    <w:p w:rsidR="00041B36" w:rsidRPr="00041ECB" w:rsidRDefault="00041B36" w:rsidP="00041B36">
      <w:pPr>
        <w:pStyle w:val="Szvegtrzs"/>
        <w:tabs>
          <w:tab w:val="left" w:pos="709"/>
          <w:tab w:val="left" w:pos="2268"/>
        </w:tabs>
        <w:spacing w:line="240" w:lineRule="auto"/>
        <w:ind w:left="284"/>
        <w:rPr>
          <w:sz w:val="24"/>
          <w:szCs w:val="24"/>
        </w:rPr>
      </w:pPr>
      <w:r w:rsidRPr="00041ECB">
        <w:rPr>
          <w:sz w:val="24"/>
          <w:szCs w:val="24"/>
        </w:rPr>
        <w:tab/>
      </w:r>
      <w:r w:rsidRPr="00041ECB">
        <w:rPr>
          <w:sz w:val="24"/>
          <w:szCs w:val="24"/>
        </w:rPr>
        <w:tab/>
      </w:r>
      <w:r w:rsidRPr="00041ECB">
        <w:rPr>
          <w:sz w:val="24"/>
          <w:szCs w:val="24"/>
        </w:rPr>
        <w:tab/>
      </w:r>
      <w:r w:rsidRPr="00041ECB">
        <w:rPr>
          <w:sz w:val="24"/>
          <w:szCs w:val="24"/>
        </w:rPr>
        <w:tab/>
      </w:r>
      <w:r w:rsidRPr="00041ECB">
        <w:rPr>
          <w:sz w:val="24"/>
          <w:szCs w:val="24"/>
        </w:rPr>
        <w:tab/>
      </w:r>
      <w:r w:rsidRPr="00041ECB">
        <w:rPr>
          <w:sz w:val="24"/>
          <w:szCs w:val="24"/>
        </w:rPr>
        <w:tab/>
        <w:t xml:space="preserve">(cégjegyzésre jogosult vagy </w:t>
      </w:r>
      <w:r w:rsidRPr="00041ECB">
        <w:rPr>
          <w:sz w:val="24"/>
          <w:szCs w:val="24"/>
        </w:rPr>
        <w:tab/>
      </w:r>
      <w:r w:rsidRPr="00041ECB">
        <w:rPr>
          <w:sz w:val="24"/>
          <w:szCs w:val="24"/>
        </w:rPr>
        <w:tab/>
      </w:r>
      <w:r w:rsidRPr="00041ECB">
        <w:rPr>
          <w:sz w:val="24"/>
          <w:szCs w:val="24"/>
        </w:rPr>
        <w:tab/>
      </w:r>
      <w:r w:rsidRPr="00041ECB">
        <w:rPr>
          <w:sz w:val="24"/>
          <w:szCs w:val="24"/>
        </w:rPr>
        <w:tab/>
      </w:r>
      <w:r w:rsidRPr="00041ECB">
        <w:rPr>
          <w:sz w:val="24"/>
          <w:szCs w:val="24"/>
        </w:rPr>
        <w:tab/>
      </w:r>
      <w:r w:rsidRPr="00041ECB">
        <w:rPr>
          <w:sz w:val="24"/>
          <w:szCs w:val="24"/>
        </w:rPr>
        <w:tab/>
        <w:t>szabályszerűen</w:t>
      </w:r>
      <w:r w:rsidRPr="00041ECB">
        <w:rPr>
          <w:sz w:val="24"/>
          <w:szCs w:val="24"/>
        </w:rPr>
        <w:tab/>
        <w:t>meghatalmazott képviselő aláírása)</w:t>
      </w:r>
      <w:r w:rsidRPr="00041ECB">
        <w:rPr>
          <w:sz w:val="24"/>
          <w:szCs w:val="24"/>
        </w:rPr>
        <w:tab/>
      </w:r>
      <w:r w:rsidRPr="00041ECB">
        <w:rPr>
          <w:sz w:val="24"/>
          <w:szCs w:val="24"/>
        </w:rPr>
        <w:tab/>
      </w:r>
      <w:r w:rsidRPr="00041ECB">
        <w:rPr>
          <w:sz w:val="24"/>
          <w:szCs w:val="24"/>
        </w:rPr>
        <w:tab/>
      </w:r>
    </w:p>
    <w:p w:rsidR="00041B36" w:rsidRPr="00041ECB" w:rsidRDefault="00041B36" w:rsidP="00041B36">
      <w:pPr>
        <w:rPr>
          <w:lang w:val="x-none"/>
        </w:rPr>
      </w:pPr>
    </w:p>
    <w:p w:rsidR="00041B36" w:rsidRPr="00041ECB" w:rsidRDefault="00041B36" w:rsidP="00041B36">
      <w:pPr>
        <w:jc w:val="center"/>
        <w:rPr>
          <w:b/>
          <w:u w:val="single"/>
        </w:rPr>
      </w:pPr>
    </w:p>
    <w:p w:rsidR="00041B36" w:rsidRPr="00041ECB" w:rsidRDefault="00041B36" w:rsidP="00041B36">
      <w:pPr>
        <w:jc w:val="center"/>
        <w:rPr>
          <w:b/>
          <w:u w:val="single"/>
        </w:rPr>
      </w:pPr>
    </w:p>
    <w:p w:rsidR="00041B36" w:rsidRDefault="00041B36" w:rsidP="00041B36">
      <w:pPr>
        <w:jc w:val="center"/>
        <w:rPr>
          <w:b/>
          <w:u w:val="single"/>
        </w:rPr>
      </w:pPr>
    </w:p>
    <w:p w:rsidR="00041B36" w:rsidRDefault="00041B36" w:rsidP="00041B36">
      <w:pPr>
        <w:jc w:val="center"/>
        <w:rPr>
          <w:b/>
          <w:u w:val="single"/>
        </w:rPr>
      </w:pPr>
    </w:p>
    <w:p w:rsidR="00041B36" w:rsidRDefault="00041B36" w:rsidP="00041B36">
      <w:pPr>
        <w:jc w:val="center"/>
        <w:rPr>
          <w:b/>
          <w:u w:val="single"/>
        </w:rPr>
      </w:pPr>
    </w:p>
    <w:p w:rsidR="00041B36" w:rsidRDefault="00041B36" w:rsidP="00041B36">
      <w:pPr>
        <w:jc w:val="center"/>
        <w:rPr>
          <w:b/>
          <w:u w:val="single"/>
        </w:rPr>
      </w:pPr>
    </w:p>
    <w:p w:rsidR="00041B36" w:rsidRDefault="00041B36" w:rsidP="00041B36">
      <w:pPr>
        <w:jc w:val="center"/>
        <w:rPr>
          <w:b/>
          <w:u w:val="single"/>
        </w:rPr>
      </w:pPr>
    </w:p>
    <w:p w:rsidR="00041B36" w:rsidRDefault="00041B36" w:rsidP="00041B36">
      <w:pPr>
        <w:jc w:val="center"/>
        <w:rPr>
          <w:b/>
          <w:u w:val="single"/>
        </w:rPr>
      </w:pPr>
    </w:p>
    <w:p w:rsidR="00041B36" w:rsidRDefault="00041B36" w:rsidP="00041B36">
      <w:pPr>
        <w:jc w:val="center"/>
        <w:rPr>
          <w:b/>
          <w:u w:val="single"/>
        </w:rPr>
      </w:pPr>
    </w:p>
    <w:p w:rsidR="00041B36" w:rsidRPr="00041ECB" w:rsidRDefault="00041B36" w:rsidP="00041B36">
      <w:pPr>
        <w:jc w:val="center"/>
        <w:rPr>
          <w:b/>
          <w:u w:val="single"/>
        </w:rPr>
      </w:pPr>
    </w:p>
    <w:p w:rsidR="00041B36" w:rsidRPr="00041ECB" w:rsidRDefault="00041B36" w:rsidP="00041B36">
      <w:pPr>
        <w:jc w:val="center"/>
        <w:rPr>
          <w:b/>
          <w:u w:val="single"/>
        </w:rPr>
      </w:pPr>
    </w:p>
    <w:p w:rsidR="00041B36" w:rsidRPr="00041ECB" w:rsidRDefault="00737D9B" w:rsidP="00041B36">
      <w:pPr>
        <w:rPr>
          <w:b/>
        </w:rPr>
      </w:pPr>
      <w:r>
        <w:rPr>
          <w:b/>
        </w:rPr>
        <w:t>8</w:t>
      </w:r>
      <w:r w:rsidR="00041B36" w:rsidRPr="00041ECB">
        <w:rPr>
          <w:b/>
        </w:rPr>
        <w:t>.sz.melléklet</w:t>
      </w:r>
    </w:p>
    <w:p w:rsidR="00041B36" w:rsidRPr="00041ECB" w:rsidRDefault="00041B36" w:rsidP="00041B36">
      <w:pPr>
        <w:jc w:val="center"/>
        <w:rPr>
          <w:b/>
          <w:u w:val="single"/>
        </w:rPr>
      </w:pPr>
      <w:r w:rsidRPr="00041ECB">
        <w:rPr>
          <w:b/>
          <w:u w:val="single"/>
        </w:rPr>
        <w:t>Ajánlattételi táblázat</w:t>
      </w:r>
    </w:p>
    <w:p w:rsidR="00041B36" w:rsidRPr="00041ECB" w:rsidRDefault="00041B36" w:rsidP="00041B36">
      <w:pPr>
        <w:jc w:val="center"/>
        <w:rPr>
          <w:b/>
          <w:u w:val="single"/>
        </w:rPr>
      </w:pPr>
      <w:r w:rsidRPr="00041ECB">
        <w:rPr>
          <w:b/>
          <w:u w:val="single"/>
        </w:rPr>
        <w:t>(adott részre kitöltendő)</w:t>
      </w:r>
    </w:p>
    <w:p w:rsidR="00041B36" w:rsidRPr="00041ECB" w:rsidRDefault="00041B36" w:rsidP="00041B36">
      <w:pPr>
        <w:jc w:val="center"/>
      </w:pPr>
    </w:p>
    <w:p w:rsidR="00041B36" w:rsidRPr="005210C4" w:rsidRDefault="00041B36" w:rsidP="00041B36">
      <w:pPr>
        <w:tabs>
          <w:tab w:val="left" w:pos="1418"/>
          <w:tab w:val="right" w:pos="8505"/>
        </w:tabs>
        <w:rPr>
          <w:rFonts w:eastAsia="Calibri"/>
          <w:b/>
        </w:rPr>
      </w:pPr>
    </w:p>
    <w:tbl>
      <w:tblPr>
        <w:tblStyle w:val="Rcsostblzat"/>
        <w:tblW w:w="0" w:type="auto"/>
        <w:tblLayout w:type="fixed"/>
        <w:tblLook w:val="04A0" w:firstRow="1" w:lastRow="0" w:firstColumn="1" w:lastColumn="0" w:noHBand="0" w:noVBand="1"/>
      </w:tblPr>
      <w:tblGrid>
        <w:gridCol w:w="1051"/>
        <w:gridCol w:w="1184"/>
        <w:gridCol w:w="2976"/>
        <w:gridCol w:w="1560"/>
        <w:gridCol w:w="1134"/>
        <w:gridCol w:w="1380"/>
      </w:tblGrid>
      <w:tr w:rsidR="00041B36" w:rsidRPr="005210C4" w:rsidTr="00041B36">
        <w:tc>
          <w:tcPr>
            <w:tcW w:w="1051" w:type="dxa"/>
            <w:shd w:val="clear" w:color="auto" w:fill="A6A6A6" w:themeFill="background1" w:themeFillShade="A6"/>
          </w:tcPr>
          <w:p w:rsidR="00041B36" w:rsidRPr="005210C4" w:rsidRDefault="00041B36" w:rsidP="00041B36">
            <w:pPr>
              <w:tabs>
                <w:tab w:val="left" w:pos="1418"/>
                <w:tab w:val="right" w:pos="8505"/>
              </w:tabs>
              <w:jc w:val="center"/>
              <w:rPr>
                <w:rFonts w:eastAsia="Calibri"/>
              </w:rPr>
            </w:pPr>
            <w:r w:rsidRPr="005210C4">
              <w:rPr>
                <w:rFonts w:eastAsia="Calibri"/>
                <w:bCs/>
              </w:rPr>
              <w:t>Sorszám</w:t>
            </w:r>
          </w:p>
        </w:tc>
        <w:tc>
          <w:tcPr>
            <w:tcW w:w="1184" w:type="dxa"/>
            <w:shd w:val="clear" w:color="auto" w:fill="A6A6A6" w:themeFill="background1" w:themeFillShade="A6"/>
          </w:tcPr>
          <w:p w:rsidR="00041B36" w:rsidRPr="005210C4" w:rsidRDefault="00041B36" w:rsidP="00041B36">
            <w:pPr>
              <w:tabs>
                <w:tab w:val="left" w:pos="1418"/>
                <w:tab w:val="right" w:pos="8505"/>
              </w:tabs>
              <w:jc w:val="center"/>
              <w:rPr>
                <w:rFonts w:eastAsia="Calibri"/>
              </w:rPr>
            </w:pPr>
            <w:r w:rsidRPr="005210C4">
              <w:rPr>
                <w:rFonts w:eastAsia="Calibri"/>
                <w:bCs/>
              </w:rPr>
              <w:t>Megnevezés</w:t>
            </w:r>
          </w:p>
        </w:tc>
        <w:tc>
          <w:tcPr>
            <w:tcW w:w="2976" w:type="dxa"/>
            <w:shd w:val="clear" w:color="auto" w:fill="A6A6A6" w:themeFill="background1" w:themeFillShade="A6"/>
            <w:vAlign w:val="bottom"/>
          </w:tcPr>
          <w:p w:rsidR="00041B36" w:rsidRPr="005210C4" w:rsidRDefault="00041B36" w:rsidP="00041B36">
            <w:pPr>
              <w:jc w:val="center"/>
              <w:rPr>
                <w:bCs/>
              </w:rPr>
            </w:pPr>
            <w:r w:rsidRPr="005210C4">
              <w:rPr>
                <w:bCs/>
              </w:rPr>
              <w:t>Leírás</w:t>
            </w:r>
          </w:p>
        </w:tc>
        <w:tc>
          <w:tcPr>
            <w:tcW w:w="1560" w:type="dxa"/>
            <w:shd w:val="clear" w:color="auto" w:fill="A6A6A6" w:themeFill="background1" w:themeFillShade="A6"/>
          </w:tcPr>
          <w:p w:rsidR="00041B36" w:rsidRPr="005210C4" w:rsidRDefault="00041B36" w:rsidP="00041B36">
            <w:pPr>
              <w:tabs>
                <w:tab w:val="left" w:pos="1418"/>
                <w:tab w:val="right" w:pos="8505"/>
              </w:tabs>
              <w:jc w:val="center"/>
              <w:rPr>
                <w:rFonts w:eastAsia="Calibri"/>
                <w:bCs/>
              </w:rPr>
            </w:pPr>
            <w:r>
              <w:rPr>
                <w:rFonts w:eastAsia="Calibri"/>
                <w:bCs/>
              </w:rPr>
              <w:t>Mennyiség (db)</w:t>
            </w:r>
          </w:p>
        </w:tc>
        <w:tc>
          <w:tcPr>
            <w:tcW w:w="1134" w:type="dxa"/>
            <w:shd w:val="clear" w:color="auto" w:fill="A6A6A6" w:themeFill="background1" w:themeFillShade="A6"/>
          </w:tcPr>
          <w:p w:rsidR="00041B36" w:rsidRDefault="00041B36" w:rsidP="00041B36">
            <w:pPr>
              <w:tabs>
                <w:tab w:val="left" w:pos="1418"/>
                <w:tab w:val="right" w:pos="8505"/>
              </w:tabs>
              <w:jc w:val="center"/>
              <w:rPr>
                <w:rFonts w:eastAsia="Calibri"/>
                <w:bCs/>
              </w:rPr>
            </w:pPr>
            <w:r>
              <w:rPr>
                <w:rFonts w:eastAsia="Calibri"/>
                <w:bCs/>
              </w:rPr>
              <w:t>Nettó egységár (Ft)</w:t>
            </w:r>
          </w:p>
        </w:tc>
        <w:tc>
          <w:tcPr>
            <w:tcW w:w="1380" w:type="dxa"/>
            <w:shd w:val="clear" w:color="auto" w:fill="A6A6A6" w:themeFill="background1" w:themeFillShade="A6"/>
          </w:tcPr>
          <w:p w:rsidR="00041B36" w:rsidRDefault="00041B36" w:rsidP="00041B36">
            <w:pPr>
              <w:tabs>
                <w:tab w:val="left" w:pos="1418"/>
                <w:tab w:val="right" w:pos="8505"/>
              </w:tabs>
              <w:jc w:val="center"/>
              <w:rPr>
                <w:rFonts w:eastAsia="Calibri"/>
                <w:bCs/>
              </w:rPr>
            </w:pPr>
            <w:r>
              <w:rPr>
                <w:rFonts w:eastAsia="Calibri"/>
                <w:bCs/>
              </w:rPr>
              <w:t xml:space="preserve">Nettó összesen Ft </w:t>
            </w:r>
          </w:p>
        </w:tc>
      </w:tr>
      <w:tr w:rsidR="00041B36" w:rsidRPr="005210C4" w:rsidTr="00041B36">
        <w:tc>
          <w:tcPr>
            <w:tcW w:w="1051" w:type="dxa"/>
            <w:vAlign w:val="bottom"/>
          </w:tcPr>
          <w:p w:rsidR="00041B36" w:rsidRPr="005210C4" w:rsidRDefault="00041B36" w:rsidP="00041B36">
            <w:pPr>
              <w:jc w:val="center"/>
            </w:pPr>
            <w:r w:rsidRPr="005210C4">
              <w:t>1.</w:t>
            </w:r>
          </w:p>
        </w:tc>
        <w:tc>
          <w:tcPr>
            <w:tcW w:w="1184" w:type="dxa"/>
            <w:vAlign w:val="center"/>
          </w:tcPr>
          <w:p w:rsidR="00041B36" w:rsidRPr="005210C4" w:rsidRDefault="00041B36" w:rsidP="00041B36">
            <w:r w:rsidRPr="005210C4">
              <w:t>vérzés csillapító tű</w:t>
            </w:r>
          </w:p>
        </w:tc>
        <w:tc>
          <w:tcPr>
            <w:tcW w:w="2976" w:type="dxa"/>
          </w:tcPr>
          <w:p w:rsidR="00041B36" w:rsidRPr="005210C4" w:rsidRDefault="00041B36" w:rsidP="00041B36">
            <w:r w:rsidRPr="005210C4">
              <w:t>Egyszer használatos extra erős külső műanyag burkolatú vérzés csillapításra alkalmas tű a vsatagbél területéhez.Ergonómikus nyéllel ellátva. Speciális tű hegy kialakítással, amely igazodik  a vastagbél falához.Munka csatorna átmérője 2,8mm. Munka hossza minimum-maximum. 2300 mm.A tű hossza minimum-maximum 4 mm és az átmérője minimum-maximum : 0,6 mm 23 G. Steril csomagolásban 5db/ csomag kiszerelésben.</w:t>
            </w:r>
          </w:p>
          <w:p w:rsidR="00041B36" w:rsidRPr="005210C4" w:rsidRDefault="00041B36" w:rsidP="00041B36">
            <w:pPr>
              <w:tabs>
                <w:tab w:val="left" w:pos="1418"/>
                <w:tab w:val="right" w:pos="8505"/>
              </w:tabs>
              <w:rPr>
                <w:rFonts w:eastAsia="Calibri"/>
                <w:b/>
              </w:rPr>
            </w:pPr>
          </w:p>
        </w:tc>
        <w:tc>
          <w:tcPr>
            <w:tcW w:w="1560" w:type="dxa"/>
          </w:tcPr>
          <w:p w:rsidR="00041B36" w:rsidRPr="005210C4" w:rsidRDefault="00041B36" w:rsidP="00041B36">
            <w:pPr>
              <w:jc w:val="center"/>
              <w:rPr>
                <w:b/>
                <w:bCs/>
              </w:rPr>
            </w:pPr>
            <w:r>
              <w:rPr>
                <w:b/>
                <w:bCs/>
              </w:rPr>
              <w:t>98</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2.</w:t>
            </w:r>
          </w:p>
        </w:tc>
        <w:tc>
          <w:tcPr>
            <w:tcW w:w="1184" w:type="dxa"/>
            <w:vAlign w:val="center"/>
          </w:tcPr>
          <w:p w:rsidR="00041B36" w:rsidRPr="005210C4" w:rsidRDefault="00041B36" w:rsidP="00041B36">
            <w:r w:rsidRPr="005210C4">
              <w:t>vérzés csillapító klipp</w:t>
            </w:r>
          </w:p>
        </w:tc>
        <w:tc>
          <w:tcPr>
            <w:tcW w:w="2976" w:type="dxa"/>
            <w:vAlign w:val="bottom"/>
          </w:tcPr>
          <w:p w:rsidR="00041B36" w:rsidRPr="005210C4" w:rsidRDefault="00041B36" w:rsidP="00041B36">
            <w:r w:rsidRPr="005210C4">
              <w:t>Vérzéscsillapító klipp 135° standard 9mm-es szár hossz,amely egyszerhasználatos. Steril csomagolásban, 40db/ csomag kiszerelésben és az Olympus gyártmányú HX-110UR HX-110QR és a HX-110LR többször használatos klipp rakóval kompatibilis.</w:t>
            </w:r>
          </w:p>
        </w:tc>
        <w:tc>
          <w:tcPr>
            <w:tcW w:w="1560" w:type="dxa"/>
          </w:tcPr>
          <w:p w:rsidR="00041B36" w:rsidRDefault="00041B36" w:rsidP="00041B36">
            <w:pPr>
              <w:jc w:val="center"/>
              <w:rPr>
                <w:b/>
                <w:bCs/>
              </w:rPr>
            </w:pPr>
            <w:r>
              <w:rPr>
                <w:b/>
                <w:bCs/>
              </w:rPr>
              <w:t>6</w:t>
            </w:r>
          </w:p>
          <w:p w:rsidR="00041B36" w:rsidRPr="005210C4" w:rsidRDefault="00041B36" w:rsidP="00041B36">
            <w:pPr>
              <w:jc w:val="center"/>
              <w:rPr>
                <w:b/>
                <w:bCs/>
              </w:rPr>
            </w:pP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3.</w:t>
            </w:r>
          </w:p>
        </w:tc>
        <w:tc>
          <w:tcPr>
            <w:tcW w:w="1184" w:type="dxa"/>
            <w:vAlign w:val="center"/>
          </w:tcPr>
          <w:p w:rsidR="00041B36" w:rsidRPr="005210C4" w:rsidRDefault="00041B36" w:rsidP="00041B36">
            <w:r w:rsidRPr="005210C4">
              <w:t>vérzés csillapító klipp</w:t>
            </w:r>
          </w:p>
        </w:tc>
        <w:tc>
          <w:tcPr>
            <w:tcW w:w="2976" w:type="dxa"/>
            <w:vAlign w:val="bottom"/>
          </w:tcPr>
          <w:p w:rsidR="00041B36" w:rsidRPr="005210C4" w:rsidRDefault="00041B36" w:rsidP="00041B36">
            <w:r w:rsidRPr="005210C4">
              <w:t>Vérzéscsillapító klipp 135° standard 7,5mm-es szár hossz,amely egyszerhasználatos. Steril csomagolásban, 40db/ csomag kiszerelésben  és az Olympus gyártmányú HX-110UR és a HX-110QR és a HX-110LR többször használatos klipp rakóval kompatibilis.</w:t>
            </w:r>
          </w:p>
        </w:tc>
        <w:tc>
          <w:tcPr>
            <w:tcW w:w="1560" w:type="dxa"/>
          </w:tcPr>
          <w:p w:rsidR="00041B36" w:rsidRDefault="00041B36" w:rsidP="00041B36">
            <w:pPr>
              <w:jc w:val="center"/>
              <w:rPr>
                <w:b/>
                <w:bCs/>
              </w:rPr>
            </w:pPr>
            <w:r>
              <w:rPr>
                <w:b/>
                <w:bCs/>
              </w:rPr>
              <w:t>5</w:t>
            </w:r>
          </w:p>
          <w:p w:rsidR="00041B36" w:rsidRPr="005210C4" w:rsidRDefault="00041B36" w:rsidP="00041B36">
            <w:pPr>
              <w:jc w:val="center"/>
              <w:rPr>
                <w:b/>
                <w:bCs/>
              </w:rPr>
            </w:pP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4.</w:t>
            </w:r>
          </w:p>
        </w:tc>
        <w:tc>
          <w:tcPr>
            <w:tcW w:w="1184" w:type="dxa"/>
            <w:vAlign w:val="center"/>
          </w:tcPr>
          <w:p w:rsidR="00041B36" w:rsidRPr="005210C4" w:rsidRDefault="00041B36" w:rsidP="00041B36">
            <w:r w:rsidRPr="005210C4">
              <w:t>vérzés csillapító hurok</w:t>
            </w:r>
          </w:p>
        </w:tc>
        <w:tc>
          <w:tcPr>
            <w:tcW w:w="2976" w:type="dxa"/>
            <w:vAlign w:val="bottom"/>
          </w:tcPr>
          <w:p w:rsidR="00041B36" w:rsidRPr="005210C4" w:rsidRDefault="00041B36" w:rsidP="00041B36">
            <w:r w:rsidRPr="005210C4">
              <w:t>Egyszer használatos egybe szerelt endoloop, mely a polyp eltávolításakor a vérzés megelőzésére szolgál.Műanyag hurok, melynek átmérője 30 mm. Az eszköz hossza 2300 mm. A minimum munkacsatorna átmérő. 2,8 mm. Steril csomagolásban, 5 db/ csomag kiszerelésben.</w:t>
            </w:r>
          </w:p>
        </w:tc>
        <w:tc>
          <w:tcPr>
            <w:tcW w:w="1560" w:type="dxa"/>
          </w:tcPr>
          <w:p w:rsidR="00041B36" w:rsidRPr="005210C4" w:rsidRDefault="00041B36" w:rsidP="00041B36">
            <w:pPr>
              <w:jc w:val="center"/>
              <w:rPr>
                <w:b/>
                <w:bCs/>
              </w:rPr>
            </w:pPr>
            <w:r>
              <w:rPr>
                <w:b/>
                <w:bCs/>
              </w:rPr>
              <w:t>2</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5.</w:t>
            </w:r>
          </w:p>
        </w:tc>
        <w:tc>
          <w:tcPr>
            <w:tcW w:w="1184" w:type="dxa"/>
            <w:vAlign w:val="center"/>
          </w:tcPr>
          <w:p w:rsidR="00041B36" w:rsidRPr="005210C4" w:rsidRDefault="00041B36" w:rsidP="00041B36">
            <w:r w:rsidRPr="005210C4">
              <w:t>biopsziás fogó</w:t>
            </w:r>
          </w:p>
        </w:tc>
        <w:tc>
          <w:tcPr>
            <w:tcW w:w="2976" w:type="dxa"/>
            <w:vAlign w:val="bottom"/>
          </w:tcPr>
          <w:p w:rsidR="00041B36" w:rsidRPr="005210C4" w:rsidRDefault="00041B36" w:rsidP="00041B36">
            <w:r w:rsidRPr="005210C4">
              <w:t>Többször használatos biopsziás fogó. Mintavevő kanala fenesztrált,tűvel ellátott, ovál alakú.  A gyomor traktusban használható. Munkacsatorna : 2,8 mm átmérőjű, Munkahossza: 1550 mm. Autóklávban sterilizálható. 1 db/csomag kiszerelésben</w:t>
            </w:r>
          </w:p>
        </w:tc>
        <w:tc>
          <w:tcPr>
            <w:tcW w:w="1560" w:type="dxa"/>
          </w:tcPr>
          <w:p w:rsidR="00041B36" w:rsidRPr="005210C4" w:rsidRDefault="00041B36" w:rsidP="00041B36">
            <w:pPr>
              <w:jc w:val="center"/>
              <w:rPr>
                <w:b/>
                <w:bCs/>
              </w:rPr>
            </w:pPr>
            <w:r>
              <w:rPr>
                <w:b/>
                <w:bCs/>
              </w:rPr>
              <w:t>4</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6.</w:t>
            </w:r>
          </w:p>
        </w:tc>
        <w:tc>
          <w:tcPr>
            <w:tcW w:w="1184" w:type="dxa"/>
            <w:vAlign w:val="center"/>
          </w:tcPr>
          <w:p w:rsidR="00041B36" w:rsidRPr="005210C4" w:rsidRDefault="00041B36" w:rsidP="00041B36">
            <w:r w:rsidRPr="005210C4">
              <w:t>biopsziás fogó</w:t>
            </w:r>
          </w:p>
        </w:tc>
        <w:tc>
          <w:tcPr>
            <w:tcW w:w="2976" w:type="dxa"/>
            <w:vAlign w:val="bottom"/>
          </w:tcPr>
          <w:p w:rsidR="00041B36" w:rsidRPr="005210C4" w:rsidRDefault="00041B36" w:rsidP="00041B36">
            <w:r w:rsidRPr="005210C4">
              <w:t>Többször használatos biopsziás fogó. Mintavevő kanala fenesztrált, alligátor fogazott, ovál alakú.  A vastagbél traktusban használható. Munkacsatorna : 2,8 mm átmérőjű, Munkahossza: minimum 2300 mm. Autóklávban sterilizálható. 1 db/csomag kiszerelésben.</w:t>
            </w:r>
          </w:p>
        </w:tc>
        <w:tc>
          <w:tcPr>
            <w:tcW w:w="1560" w:type="dxa"/>
          </w:tcPr>
          <w:p w:rsidR="00041B36" w:rsidRDefault="00041B36" w:rsidP="00041B36">
            <w:pPr>
              <w:jc w:val="center"/>
              <w:rPr>
                <w:b/>
                <w:bCs/>
              </w:rPr>
            </w:pPr>
            <w:r>
              <w:rPr>
                <w:b/>
                <w:bCs/>
              </w:rPr>
              <w:t>4</w:t>
            </w:r>
          </w:p>
          <w:p w:rsidR="00041B36" w:rsidRPr="005210C4" w:rsidRDefault="00041B36" w:rsidP="00041B36">
            <w:pPr>
              <w:jc w:val="center"/>
              <w:rPr>
                <w:b/>
                <w:bCs/>
              </w:rPr>
            </w:pP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7.</w:t>
            </w:r>
          </w:p>
        </w:tc>
        <w:tc>
          <w:tcPr>
            <w:tcW w:w="1184" w:type="dxa"/>
            <w:vAlign w:val="center"/>
          </w:tcPr>
          <w:p w:rsidR="00041B36" w:rsidRPr="005210C4" w:rsidRDefault="00041B36" w:rsidP="00041B36">
            <w:r w:rsidRPr="005210C4">
              <w:t>idegentest fogó</w:t>
            </w:r>
          </w:p>
        </w:tc>
        <w:tc>
          <w:tcPr>
            <w:tcW w:w="2976" w:type="dxa"/>
            <w:vAlign w:val="bottom"/>
          </w:tcPr>
          <w:p w:rsidR="00041B36" w:rsidRPr="005210C4" w:rsidRDefault="00041B36" w:rsidP="00041B36">
            <w:r w:rsidRPr="005210C4">
              <w:t>Többször használatos idegentest fogó, fémburkolattal ellátott, " patkány és alligátor fogú ", forgatható kivitelű. Segítségével köveket, polypokat, stenteket, távolíthatnak el. Munkacsatorna :2,8 mm , munkahossz 1800 mm. A pofák nyitó távolsága 6,9 mm. Autóklávban sterilizálható. 1 db/ csomag kiszerelésben.</w:t>
            </w:r>
          </w:p>
        </w:tc>
        <w:tc>
          <w:tcPr>
            <w:tcW w:w="1560" w:type="dxa"/>
          </w:tcPr>
          <w:p w:rsidR="00041B36" w:rsidRPr="005210C4" w:rsidRDefault="00041B36" w:rsidP="00041B36">
            <w:pPr>
              <w:jc w:val="center"/>
              <w:rPr>
                <w:b/>
                <w:bCs/>
              </w:rPr>
            </w:pPr>
            <w:r>
              <w:rPr>
                <w:b/>
                <w:bCs/>
              </w:rPr>
              <w:t>1</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8.</w:t>
            </w:r>
          </w:p>
        </w:tc>
        <w:tc>
          <w:tcPr>
            <w:tcW w:w="1184" w:type="dxa"/>
            <w:vAlign w:val="center"/>
          </w:tcPr>
          <w:p w:rsidR="00041B36" w:rsidRPr="005210C4" w:rsidRDefault="00041B36" w:rsidP="00041B36">
            <w:r w:rsidRPr="005210C4">
              <w:t>víz/levegő szelep</w:t>
            </w:r>
          </w:p>
        </w:tc>
        <w:tc>
          <w:tcPr>
            <w:tcW w:w="2976" w:type="dxa"/>
            <w:vAlign w:val="bottom"/>
          </w:tcPr>
          <w:p w:rsidR="00041B36" w:rsidRPr="005210C4" w:rsidRDefault="00041B36" w:rsidP="00041B36">
            <w:r w:rsidRPr="005210C4">
              <w:t>Víz-levegő adagoló szelep Olympus típusú endoscopokhoz.</w:t>
            </w:r>
          </w:p>
        </w:tc>
        <w:tc>
          <w:tcPr>
            <w:tcW w:w="1560" w:type="dxa"/>
          </w:tcPr>
          <w:p w:rsidR="00041B36" w:rsidRPr="005210C4" w:rsidRDefault="00041B36" w:rsidP="00041B36">
            <w:pPr>
              <w:jc w:val="center"/>
              <w:rPr>
                <w:b/>
                <w:bCs/>
              </w:rPr>
            </w:pPr>
            <w:r>
              <w:rPr>
                <w:b/>
                <w:bCs/>
              </w:rPr>
              <w:t>4</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9.</w:t>
            </w:r>
          </w:p>
        </w:tc>
        <w:tc>
          <w:tcPr>
            <w:tcW w:w="1184" w:type="dxa"/>
            <w:vAlign w:val="center"/>
          </w:tcPr>
          <w:p w:rsidR="00041B36" w:rsidRPr="005210C4" w:rsidRDefault="00041B36" w:rsidP="00041B36">
            <w:r w:rsidRPr="005210C4">
              <w:t>szívó szelep</w:t>
            </w:r>
          </w:p>
        </w:tc>
        <w:tc>
          <w:tcPr>
            <w:tcW w:w="2976" w:type="dxa"/>
            <w:vAlign w:val="bottom"/>
          </w:tcPr>
          <w:p w:rsidR="00041B36" w:rsidRPr="005210C4" w:rsidRDefault="00041B36" w:rsidP="00041B36">
            <w:r w:rsidRPr="005210C4">
              <w:t>Szívó szelep Olympus típusú endoscopokhoz.</w:t>
            </w:r>
          </w:p>
        </w:tc>
        <w:tc>
          <w:tcPr>
            <w:tcW w:w="1560" w:type="dxa"/>
          </w:tcPr>
          <w:p w:rsidR="00041B36" w:rsidRPr="005210C4" w:rsidRDefault="00041B36" w:rsidP="00041B36">
            <w:pPr>
              <w:jc w:val="center"/>
              <w:rPr>
                <w:b/>
                <w:bCs/>
              </w:rPr>
            </w:pPr>
            <w:r>
              <w:rPr>
                <w:b/>
                <w:bCs/>
              </w:rPr>
              <w:t>8</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10.</w:t>
            </w:r>
          </w:p>
        </w:tc>
        <w:tc>
          <w:tcPr>
            <w:tcW w:w="1184" w:type="dxa"/>
            <w:vAlign w:val="center"/>
          </w:tcPr>
          <w:p w:rsidR="00041B36" w:rsidRPr="005210C4" w:rsidRDefault="00041B36" w:rsidP="00041B36">
            <w:r w:rsidRPr="005210C4">
              <w:t>víztartály</w:t>
            </w:r>
          </w:p>
        </w:tc>
        <w:tc>
          <w:tcPr>
            <w:tcW w:w="2976" w:type="dxa"/>
            <w:vAlign w:val="bottom"/>
          </w:tcPr>
          <w:p w:rsidR="00041B36" w:rsidRPr="005210C4" w:rsidRDefault="00041B36" w:rsidP="00041B36">
            <w:r w:rsidRPr="005210C4">
              <w:t>Desztillált víz tartály Olympus típusú endoscopokhoz. Autoklávban sterilizálható.</w:t>
            </w:r>
          </w:p>
        </w:tc>
        <w:tc>
          <w:tcPr>
            <w:tcW w:w="1560" w:type="dxa"/>
          </w:tcPr>
          <w:p w:rsidR="00041B36" w:rsidRPr="005210C4" w:rsidRDefault="00041B36" w:rsidP="00041B36">
            <w:pPr>
              <w:jc w:val="center"/>
              <w:rPr>
                <w:b/>
                <w:bCs/>
              </w:rPr>
            </w:pPr>
            <w:r>
              <w:rPr>
                <w:b/>
                <w:bCs/>
              </w:rPr>
              <w:t>4</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11.</w:t>
            </w:r>
          </w:p>
        </w:tc>
        <w:tc>
          <w:tcPr>
            <w:tcW w:w="1184" w:type="dxa"/>
            <w:vAlign w:val="center"/>
          </w:tcPr>
          <w:p w:rsidR="00041B36" w:rsidRPr="005210C4" w:rsidRDefault="00041B36" w:rsidP="00041B36">
            <w:r w:rsidRPr="005210C4">
              <w:t>klipprakó</w:t>
            </w:r>
          </w:p>
        </w:tc>
        <w:tc>
          <w:tcPr>
            <w:tcW w:w="2976" w:type="dxa"/>
            <w:vAlign w:val="bottom"/>
          </w:tcPr>
          <w:p w:rsidR="00041B36" w:rsidRPr="005210C4" w:rsidRDefault="00041B36" w:rsidP="00041B36">
            <w:r w:rsidRPr="005210C4">
              <w:t>Többször használatos klipp aplikátor. Vérzés csillapító klippek felhelyezésére. Munkahossz: 1950 mm. Minimálsimunkacsatorna átmérő: 2.8 mm. Forgatható. Autoclavban sterilizálható. 1 db/ csomag kiszerelés.</w:t>
            </w:r>
          </w:p>
        </w:tc>
        <w:tc>
          <w:tcPr>
            <w:tcW w:w="1560" w:type="dxa"/>
          </w:tcPr>
          <w:p w:rsidR="00041B36" w:rsidRPr="005210C4" w:rsidRDefault="00041B36" w:rsidP="00041B36">
            <w:pPr>
              <w:jc w:val="center"/>
              <w:rPr>
                <w:b/>
                <w:bCs/>
              </w:rPr>
            </w:pPr>
            <w:r>
              <w:rPr>
                <w:b/>
                <w:bCs/>
              </w:rPr>
              <w:t>4</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12.</w:t>
            </w:r>
          </w:p>
        </w:tc>
        <w:tc>
          <w:tcPr>
            <w:tcW w:w="1184" w:type="dxa"/>
            <w:vAlign w:val="bottom"/>
          </w:tcPr>
          <w:p w:rsidR="00041B36" w:rsidRPr="005210C4" w:rsidRDefault="00041B36" w:rsidP="00041B36">
            <w:r w:rsidRPr="005210C4">
              <w:t>nyelőcső fémsztent</w:t>
            </w:r>
          </w:p>
        </w:tc>
        <w:tc>
          <w:tcPr>
            <w:tcW w:w="2976" w:type="dxa"/>
            <w:vAlign w:val="bottom"/>
          </w:tcPr>
          <w:p w:rsidR="00041B36" w:rsidRPr="005210C4" w:rsidRDefault="00041B36" w:rsidP="00041B36">
            <w:r w:rsidRPr="005210C4">
              <w:t>Nyelőcső fémstent fedett és fedetlen változatban, különböző hosszúságban. 1 darab/ csomag kiszerelésben.</w:t>
            </w:r>
          </w:p>
        </w:tc>
        <w:tc>
          <w:tcPr>
            <w:tcW w:w="1560" w:type="dxa"/>
          </w:tcPr>
          <w:p w:rsidR="00041B36" w:rsidRPr="005210C4" w:rsidRDefault="00041B36" w:rsidP="00041B36">
            <w:pPr>
              <w:jc w:val="center"/>
              <w:rPr>
                <w:b/>
                <w:bCs/>
              </w:rPr>
            </w:pPr>
            <w:r>
              <w:rPr>
                <w:b/>
                <w:bCs/>
              </w:rPr>
              <w:t>1</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13.</w:t>
            </w:r>
          </w:p>
        </w:tc>
        <w:tc>
          <w:tcPr>
            <w:tcW w:w="1184" w:type="dxa"/>
            <w:vAlign w:val="bottom"/>
          </w:tcPr>
          <w:p w:rsidR="00041B36" w:rsidRPr="005210C4" w:rsidRDefault="00041B36" w:rsidP="00041B36">
            <w:r w:rsidRPr="005210C4">
              <w:t>biosziás szelep</w:t>
            </w:r>
          </w:p>
        </w:tc>
        <w:tc>
          <w:tcPr>
            <w:tcW w:w="2976" w:type="dxa"/>
            <w:vAlign w:val="bottom"/>
          </w:tcPr>
          <w:p w:rsidR="00041B36" w:rsidRPr="005210C4" w:rsidRDefault="00041B36" w:rsidP="00041B36">
            <w:r w:rsidRPr="005210C4">
              <w:t>A munkacsatorna gumisapkája Olympus típusú endoscopokhoz. 10 db/csomag kiszerelésben.</w:t>
            </w:r>
          </w:p>
        </w:tc>
        <w:tc>
          <w:tcPr>
            <w:tcW w:w="1560" w:type="dxa"/>
          </w:tcPr>
          <w:p w:rsidR="00041B36" w:rsidRPr="005210C4" w:rsidRDefault="00041B36" w:rsidP="00041B36">
            <w:pPr>
              <w:jc w:val="center"/>
              <w:rPr>
                <w:b/>
                <w:bCs/>
              </w:rPr>
            </w:pPr>
            <w:r>
              <w:rPr>
                <w:b/>
                <w:bCs/>
              </w:rPr>
              <w:t>10</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14.</w:t>
            </w:r>
          </w:p>
        </w:tc>
        <w:tc>
          <w:tcPr>
            <w:tcW w:w="1184" w:type="dxa"/>
            <w:vAlign w:val="center"/>
          </w:tcPr>
          <w:p w:rsidR="00041B36" w:rsidRPr="005210C4" w:rsidRDefault="00041B36" w:rsidP="00041B36">
            <w:r w:rsidRPr="005210C4">
              <w:t>polyp eltáv.hurok</w:t>
            </w:r>
          </w:p>
        </w:tc>
        <w:tc>
          <w:tcPr>
            <w:tcW w:w="2976" w:type="dxa"/>
            <w:vAlign w:val="bottom"/>
          </w:tcPr>
          <w:p w:rsidR="00041B36" w:rsidRPr="005210C4" w:rsidRDefault="00041B36" w:rsidP="00041B36">
            <w:r w:rsidRPr="005210C4">
              <w:t>Egyszer használatos polyp eltávolító hurok. Nyéllel egybeszerelve. A hurok átmérője 25 mm a drót átmérője 0,47 mm. Munkahossz: 2300 mm.</w:t>
            </w:r>
          </w:p>
        </w:tc>
        <w:tc>
          <w:tcPr>
            <w:tcW w:w="1560" w:type="dxa"/>
          </w:tcPr>
          <w:p w:rsidR="00041B36" w:rsidRPr="005210C4" w:rsidRDefault="00041B36" w:rsidP="00041B36">
            <w:pPr>
              <w:jc w:val="center"/>
              <w:rPr>
                <w:b/>
                <w:bCs/>
              </w:rPr>
            </w:pPr>
            <w:r>
              <w:rPr>
                <w:b/>
                <w:bCs/>
              </w:rPr>
              <w:t>2</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15.</w:t>
            </w:r>
          </w:p>
        </w:tc>
        <w:tc>
          <w:tcPr>
            <w:tcW w:w="1184" w:type="dxa"/>
            <w:vAlign w:val="center"/>
          </w:tcPr>
          <w:p w:rsidR="00041B36" w:rsidRPr="005210C4" w:rsidRDefault="00041B36" w:rsidP="00041B36">
            <w:r w:rsidRPr="005210C4">
              <w:t>polyp eltáv.hurok</w:t>
            </w:r>
          </w:p>
        </w:tc>
        <w:tc>
          <w:tcPr>
            <w:tcW w:w="2976" w:type="dxa"/>
            <w:vAlign w:val="bottom"/>
          </w:tcPr>
          <w:p w:rsidR="00041B36" w:rsidRPr="005210C4" w:rsidRDefault="00041B36" w:rsidP="00041B36">
            <w:r w:rsidRPr="005210C4">
              <w:t>Egyszer használatos polyp eltávolító hurok. Nyéllel egybeszerelve. A hurok átmérője 15 mm a drót átmérője 0,47 mm. Munkahossz: 2300 mm</w:t>
            </w:r>
          </w:p>
        </w:tc>
        <w:tc>
          <w:tcPr>
            <w:tcW w:w="1560" w:type="dxa"/>
          </w:tcPr>
          <w:p w:rsidR="00041B36" w:rsidRPr="005210C4" w:rsidRDefault="00041B36" w:rsidP="00041B36">
            <w:pPr>
              <w:jc w:val="center"/>
              <w:rPr>
                <w:b/>
                <w:bCs/>
              </w:rPr>
            </w:pPr>
            <w:r>
              <w:rPr>
                <w:b/>
                <w:bCs/>
              </w:rPr>
              <w:t>1</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16.</w:t>
            </w:r>
          </w:p>
        </w:tc>
        <w:tc>
          <w:tcPr>
            <w:tcW w:w="1184" w:type="dxa"/>
            <w:vAlign w:val="center"/>
          </w:tcPr>
          <w:p w:rsidR="00041B36" w:rsidRPr="005210C4" w:rsidRDefault="00041B36" w:rsidP="00041B36">
            <w:r w:rsidRPr="005210C4">
              <w:t>polyp eltáv.hurok</w:t>
            </w:r>
          </w:p>
        </w:tc>
        <w:tc>
          <w:tcPr>
            <w:tcW w:w="2976" w:type="dxa"/>
            <w:vAlign w:val="bottom"/>
          </w:tcPr>
          <w:p w:rsidR="00041B36" w:rsidRPr="005210C4" w:rsidRDefault="00041B36" w:rsidP="00041B36">
            <w:r w:rsidRPr="005210C4">
              <w:t>Egyszer használatos polyp eltávolító hurok. Nyéllel egybeszerelve. A hurok átmérője 10 mm a drót átmérője 0,47 mm. Munkahossz: 2300 mm</w:t>
            </w:r>
          </w:p>
        </w:tc>
        <w:tc>
          <w:tcPr>
            <w:tcW w:w="1560" w:type="dxa"/>
          </w:tcPr>
          <w:p w:rsidR="00041B36" w:rsidRPr="005210C4" w:rsidRDefault="00041B36" w:rsidP="00041B36">
            <w:pPr>
              <w:jc w:val="center"/>
              <w:rPr>
                <w:b/>
                <w:bCs/>
              </w:rPr>
            </w:pPr>
            <w:r>
              <w:rPr>
                <w:b/>
                <w:bCs/>
              </w:rPr>
              <w:t>4</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17.</w:t>
            </w:r>
          </w:p>
        </w:tc>
        <w:tc>
          <w:tcPr>
            <w:tcW w:w="1184" w:type="dxa"/>
            <w:vAlign w:val="center"/>
          </w:tcPr>
          <w:p w:rsidR="00041B36" w:rsidRPr="005210C4" w:rsidRDefault="00041B36" w:rsidP="00041B36">
            <w:r w:rsidRPr="005210C4">
              <w:t>Öblítő pumpa cső</w:t>
            </w:r>
          </w:p>
        </w:tc>
        <w:tc>
          <w:tcPr>
            <w:tcW w:w="2976" w:type="dxa"/>
            <w:vAlign w:val="bottom"/>
          </w:tcPr>
          <w:p w:rsidR="00041B36" w:rsidRPr="005210C4" w:rsidRDefault="00041B36" w:rsidP="00041B36">
            <w:r w:rsidRPr="005210C4">
              <w:t>Öblítőpumpa cső, mely kompatibilis az Olympus gyártmányú OFP-2 öblítő pumpával.</w:t>
            </w:r>
          </w:p>
        </w:tc>
        <w:tc>
          <w:tcPr>
            <w:tcW w:w="1560" w:type="dxa"/>
          </w:tcPr>
          <w:p w:rsidR="00041B36" w:rsidRPr="005210C4" w:rsidRDefault="00041B36" w:rsidP="00041B36">
            <w:pPr>
              <w:jc w:val="center"/>
              <w:rPr>
                <w:b/>
                <w:bCs/>
              </w:rPr>
            </w:pPr>
            <w:r>
              <w:rPr>
                <w:b/>
                <w:bCs/>
              </w:rPr>
              <w:t>2</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18.</w:t>
            </w:r>
          </w:p>
        </w:tc>
        <w:tc>
          <w:tcPr>
            <w:tcW w:w="1184" w:type="dxa"/>
            <w:vAlign w:val="center"/>
          </w:tcPr>
          <w:p w:rsidR="00041B36" w:rsidRPr="005210C4" w:rsidRDefault="00041B36" w:rsidP="00041B36">
            <w:r w:rsidRPr="005210C4">
              <w:t>vízzáró kupak</w:t>
            </w:r>
          </w:p>
        </w:tc>
        <w:tc>
          <w:tcPr>
            <w:tcW w:w="2976" w:type="dxa"/>
            <w:vAlign w:val="bottom"/>
          </w:tcPr>
          <w:p w:rsidR="00041B36" w:rsidRPr="005210C4" w:rsidRDefault="00041B36" w:rsidP="00041B36">
            <w:r w:rsidRPr="005210C4">
              <w:t xml:space="preserve">Vízzáró sapka Olympus típusu videó endoscopokhoz. Ezen található a tömítettség ellenőrzéséhez csatlakozó szelep. </w:t>
            </w:r>
          </w:p>
        </w:tc>
        <w:tc>
          <w:tcPr>
            <w:tcW w:w="1560" w:type="dxa"/>
          </w:tcPr>
          <w:p w:rsidR="00041B36" w:rsidRPr="005210C4" w:rsidRDefault="00041B36" w:rsidP="00041B36">
            <w:pPr>
              <w:jc w:val="center"/>
              <w:rPr>
                <w:b/>
                <w:bCs/>
              </w:rPr>
            </w:pPr>
            <w:r>
              <w:rPr>
                <w:b/>
                <w:bCs/>
              </w:rPr>
              <w:t>2</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19.</w:t>
            </w:r>
          </w:p>
        </w:tc>
        <w:tc>
          <w:tcPr>
            <w:tcW w:w="1184" w:type="dxa"/>
            <w:vAlign w:val="center"/>
          </w:tcPr>
          <w:p w:rsidR="00041B36" w:rsidRPr="005210C4" w:rsidRDefault="00041B36" w:rsidP="00041B36">
            <w:r w:rsidRPr="005210C4">
              <w:t>tisztító kefe</w:t>
            </w:r>
          </w:p>
        </w:tc>
        <w:tc>
          <w:tcPr>
            <w:tcW w:w="2976" w:type="dxa"/>
            <w:vAlign w:val="bottom"/>
          </w:tcPr>
          <w:p w:rsidR="00041B36" w:rsidRPr="005210C4" w:rsidRDefault="00041B36" w:rsidP="00041B36">
            <w:r w:rsidRPr="005210C4">
              <w:t>Műanyag tisztító kefe mind két végén kefével  ellátva, az egyik végén szelepház tisztító kefével. Műanyag szárú, atraumatikus végű. 2,0-4,2 mm- es munkacsatornába használatos. Endoscopok mechanikus tisztítására alkalmas. Kefék végénél műanyag vég kialakítás, hogy védje az endoszkópok munkacsatornáját. Egyszer használatos.</w:t>
            </w:r>
          </w:p>
        </w:tc>
        <w:tc>
          <w:tcPr>
            <w:tcW w:w="1560" w:type="dxa"/>
          </w:tcPr>
          <w:p w:rsidR="00041B36" w:rsidRPr="005210C4" w:rsidRDefault="00041B36" w:rsidP="00041B36">
            <w:pPr>
              <w:jc w:val="center"/>
              <w:rPr>
                <w:b/>
                <w:bCs/>
              </w:rPr>
            </w:pPr>
            <w:r>
              <w:rPr>
                <w:b/>
                <w:bCs/>
              </w:rPr>
              <w:t>2</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rsidRPr="005210C4">
              <w:t>20.</w:t>
            </w:r>
          </w:p>
        </w:tc>
        <w:tc>
          <w:tcPr>
            <w:tcW w:w="1184" w:type="dxa"/>
            <w:vAlign w:val="center"/>
          </w:tcPr>
          <w:p w:rsidR="00041B36" w:rsidRPr="005210C4" w:rsidRDefault="00041B36" w:rsidP="00041B36">
            <w:pPr>
              <w:jc w:val="both"/>
            </w:pPr>
            <w:r w:rsidRPr="005210C4">
              <w:t>harapásgátló</w:t>
            </w:r>
          </w:p>
          <w:p w:rsidR="00041B36" w:rsidRPr="005210C4" w:rsidRDefault="00041B36" w:rsidP="00041B36"/>
        </w:tc>
        <w:tc>
          <w:tcPr>
            <w:tcW w:w="2976" w:type="dxa"/>
            <w:vAlign w:val="bottom"/>
          </w:tcPr>
          <w:p w:rsidR="00041B36" w:rsidRPr="005210C4" w:rsidRDefault="00041B36" w:rsidP="00041B36">
            <w:r w:rsidRPr="005210C4">
              <w:t>Fejpánntal rögzíthető fogsor védő.50 db/ csomag kiszerelésben.</w:t>
            </w:r>
          </w:p>
        </w:tc>
        <w:tc>
          <w:tcPr>
            <w:tcW w:w="1560" w:type="dxa"/>
          </w:tcPr>
          <w:p w:rsidR="00041B36" w:rsidRPr="005210C4" w:rsidRDefault="00041B36" w:rsidP="00041B36">
            <w:pPr>
              <w:jc w:val="center"/>
              <w:rPr>
                <w:b/>
                <w:bCs/>
              </w:rPr>
            </w:pPr>
            <w:r>
              <w:rPr>
                <w:b/>
                <w:bCs/>
              </w:rPr>
              <w:t>1</w:t>
            </w:r>
          </w:p>
        </w:tc>
        <w:tc>
          <w:tcPr>
            <w:tcW w:w="1134" w:type="dxa"/>
          </w:tcPr>
          <w:p w:rsidR="00041B36" w:rsidRPr="005210C4" w:rsidRDefault="00041B36" w:rsidP="00041B36">
            <w:pPr>
              <w:jc w:val="center"/>
              <w:rPr>
                <w:b/>
                <w:bCs/>
              </w:rPr>
            </w:pPr>
          </w:p>
        </w:tc>
        <w:tc>
          <w:tcPr>
            <w:tcW w:w="1380" w:type="dxa"/>
          </w:tcPr>
          <w:p w:rsidR="00041B36" w:rsidRPr="005210C4" w:rsidRDefault="00041B36" w:rsidP="00041B36">
            <w:pPr>
              <w:jc w:val="center"/>
              <w:rPr>
                <w:b/>
                <w:bCs/>
              </w:rPr>
            </w:pPr>
          </w:p>
        </w:tc>
      </w:tr>
      <w:tr w:rsidR="00041B36" w:rsidRPr="005210C4" w:rsidTr="00041B36">
        <w:tc>
          <w:tcPr>
            <w:tcW w:w="1051" w:type="dxa"/>
            <w:vAlign w:val="bottom"/>
          </w:tcPr>
          <w:p w:rsidR="00041B36" w:rsidRPr="005210C4" w:rsidRDefault="00041B36" w:rsidP="00041B36">
            <w:pPr>
              <w:jc w:val="center"/>
            </w:pPr>
            <w:r>
              <w:t>2</w:t>
            </w:r>
            <w:r w:rsidRPr="005210C4">
              <w:t>1.</w:t>
            </w:r>
          </w:p>
        </w:tc>
        <w:tc>
          <w:tcPr>
            <w:tcW w:w="1184" w:type="dxa"/>
            <w:vAlign w:val="bottom"/>
          </w:tcPr>
          <w:p w:rsidR="00041B36" w:rsidRPr="005210C4" w:rsidRDefault="00041B36" w:rsidP="00041B36">
            <w:r w:rsidRPr="005210C4">
              <w:t>vezetődrót</w:t>
            </w:r>
          </w:p>
        </w:tc>
        <w:tc>
          <w:tcPr>
            <w:tcW w:w="2976" w:type="dxa"/>
            <w:vAlign w:val="bottom"/>
          </w:tcPr>
          <w:p w:rsidR="00041B36" w:rsidRPr="005210C4" w:rsidRDefault="00041B36" w:rsidP="00041B36">
            <w:r w:rsidRPr="005210C4">
              <w:t>Vezető drót az epeutak szűkületének átjárására szolgáló Therumo bevonattal ellátott hajlékony. Nitinol alapanyagú, 0,035 inches átmérőjű,  4500 mm hosszban, egyenes véggel. Disztális végén 70 mm-es fekete hydrofill bevonattal van ellátva, amelyből 20 mm zöld, a röntgen alatt is fluoreszkáló fényt biztosító bevonat, majd 20 mm-es megkülönböztett sűrűbb zebra jelőlés,  amely a kítűnő láthatóságot és mérhetőséget biztosítja. Ezután kereszt csíkos bevonat látható 40 cm-ig . Egyszer használatos, steril csomagolásban. 1 db/csomag kiszerelésben</w:t>
            </w:r>
          </w:p>
        </w:tc>
        <w:tc>
          <w:tcPr>
            <w:tcW w:w="1560" w:type="dxa"/>
          </w:tcPr>
          <w:p w:rsidR="00041B36" w:rsidRPr="005210C4" w:rsidRDefault="00041B36" w:rsidP="00041B36">
            <w:pPr>
              <w:jc w:val="center"/>
            </w:pPr>
            <w:r>
              <w:t>16</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2</w:t>
            </w:r>
            <w:r w:rsidRPr="005210C4">
              <w:t>2.</w:t>
            </w:r>
          </w:p>
        </w:tc>
        <w:tc>
          <w:tcPr>
            <w:tcW w:w="1184" w:type="dxa"/>
            <w:vAlign w:val="bottom"/>
          </w:tcPr>
          <w:p w:rsidR="00041B36" w:rsidRPr="005210C4" w:rsidRDefault="00041B36" w:rsidP="00041B36">
            <w:r w:rsidRPr="005210C4">
              <w:t>papillotom</w:t>
            </w:r>
          </w:p>
        </w:tc>
        <w:tc>
          <w:tcPr>
            <w:tcW w:w="2976" w:type="dxa"/>
            <w:vAlign w:val="bottom"/>
          </w:tcPr>
          <w:p w:rsidR="00041B36" w:rsidRPr="005210C4" w:rsidRDefault="00041B36" w:rsidP="00041B36">
            <w:r w:rsidRPr="005210C4">
              <w:t>Többször használatos három lumenű papilotóm,az orr hossza : 3 mm és a kés hossza: 30 mm. 0,035 inch-es vezetődróttal kompatibilis legyen. Tripla lumenű többször használatos papillotom, 3 mm -es orral, 30 mm  vágóéllel, min.munkacsat.:2,8 mm, munkahossza minimum-maximum: 1950mm. Disztális vége 4,5Fr. Külön csatorna a vezetődrót és a kontraszt anyag részére. 0,035 inch-es vezetődróttal kompatibilis. Előhajlított, külön lumen a vezetődrótnak, és a kontrasztanyagnak Kitűnő láthatóság a röntgen alatt. Autóklávban sterilizálható.Kiszerelése 2db/csomag</w:t>
            </w:r>
          </w:p>
        </w:tc>
        <w:tc>
          <w:tcPr>
            <w:tcW w:w="1560" w:type="dxa"/>
          </w:tcPr>
          <w:p w:rsidR="00041B36" w:rsidRPr="005210C4" w:rsidRDefault="00041B36" w:rsidP="00041B36">
            <w:pPr>
              <w:jc w:val="center"/>
            </w:pPr>
            <w:r>
              <w:t>32</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2</w:t>
            </w:r>
            <w:r w:rsidRPr="005210C4">
              <w:t>3.</w:t>
            </w:r>
          </w:p>
        </w:tc>
        <w:tc>
          <w:tcPr>
            <w:tcW w:w="1184" w:type="dxa"/>
            <w:vAlign w:val="bottom"/>
          </w:tcPr>
          <w:p w:rsidR="00041B36" w:rsidRPr="005210C4" w:rsidRDefault="00041B36" w:rsidP="00041B36">
            <w:r w:rsidRPr="005210C4">
              <w:t>papillotom</w:t>
            </w:r>
          </w:p>
        </w:tc>
        <w:tc>
          <w:tcPr>
            <w:tcW w:w="2976" w:type="dxa"/>
            <w:vAlign w:val="bottom"/>
          </w:tcPr>
          <w:p w:rsidR="00041B36" w:rsidRPr="005210C4" w:rsidRDefault="00041B36" w:rsidP="00041B36">
            <w:r w:rsidRPr="005210C4">
              <w:t>Többször használatos három lumenű papilotóm,az orr hossza : 7 mm és a kés hossza: 30 mm. 0,035 inch-es vezetődróttal kompatibilis legyen. Tripla lumenű többször használatos papillotom, 7 mm -es orral, 30 mm  vágóéllel, min.munkacsat.:2,8 mm, munkahossza minimum-maximum: 1950 mm. Disztális vége 4,5Fr. Külön csatorna a vezetődrót és a kontraszt anyag részére. 0,035 inch-es vezetődróttal kompatibilis. Előhajlított, külön lumen a vezetődrótnak, és a kontrasztanyagnak. Kitűnő láthatóság a röntgen alatt. Autóklávban sterilizálható. Kiszerelése 2db/csomag</w:t>
            </w:r>
          </w:p>
        </w:tc>
        <w:tc>
          <w:tcPr>
            <w:tcW w:w="1560" w:type="dxa"/>
          </w:tcPr>
          <w:p w:rsidR="00041B36" w:rsidRPr="005210C4" w:rsidRDefault="00041B36" w:rsidP="00041B36">
            <w:pPr>
              <w:jc w:val="center"/>
            </w:pPr>
            <w:r>
              <w:t>8</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2</w:t>
            </w:r>
            <w:r w:rsidRPr="005210C4">
              <w:t>4.</w:t>
            </w:r>
          </w:p>
        </w:tc>
        <w:tc>
          <w:tcPr>
            <w:tcW w:w="1184" w:type="dxa"/>
            <w:vAlign w:val="bottom"/>
          </w:tcPr>
          <w:p w:rsidR="00041B36" w:rsidRPr="005210C4" w:rsidRDefault="00041B36" w:rsidP="00041B36">
            <w:r w:rsidRPr="005210C4">
              <w:t>kőlehúzó ballon</w:t>
            </w:r>
          </w:p>
        </w:tc>
        <w:tc>
          <w:tcPr>
            <w:tcW w:w="2976" w:type="dxa"/>
            <w:vAlign w:val="bottom"/>
          </w:tcPr>
          <w:p w:rsidR="00041B36" w:rsidRPr="005210C4" w:rsidRDefault="00041B36" w:rsidP="00041B36">
            <w:r w:rsidRPr="005210C4">
              <w:t>Egyszer használatos epeúti kőlehúzó ballon katéter felső kiömléssel és teljes hosszában vezetődrótozhatósággal. A ballon 8,5/11,5/15 mm -re tágítható a szállított fecskendőkkel.C karral ellátva,mellyel az eszközhöz lehet rögzíteni, és a töltő szárat a V karból kiemelni, a könnyebb használhatóság végett. Steril csomagolásban, 1db/ csomag kiszerelésben.</w:t>
            </w:r>
          </w:p>
        </w:tc>
        <w:tc>
          <w:tcPr>
            <w:tcW w:w="1560" w:type="dxa"/>
          </w:tcPr>
          <w:p w:rsidR="00041B36" w:rsidRPr="005210C4" w:rsidRDefault="00041B36" w:rsidP="00041B36">
            <w:pPr>
              <w:jc w:val="center"/>
            </w:pPr>
            <w:r>
              <w:t>152</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2</w:t>
            </w:r>
            <w:r w:rsidRPr="005210C4">
              <w:t>5.</w:t>
            </w:r>
          </w:p>
        </w:tc>
        <w:tc>
          <w:tcPr>
            <w:tcW w:w="1184" w:type="dxa"/>
            <w:vAlign w:val="bottom"/>
          </w:tcPr>
          <w:p w:rsidR="00041B36" w:rsidRPr="005210C4" w:rsidRDefault="00041B36" w:rsidP="00041B36">
            <w:r w:rsidRPr="005210C4">
              <w:t>tágító ballon</w:t>
            </w:r>
          </w:p>
        </w:tc>
        <w:tc>
          <w:tcPr>
            <w:tcW w:w="2976" w:type="dxa"/>
            <w:vAlign w:val="bottom"/>
          </w:tcPr>
          <w:p w:rsidR="00041B36" w:rsidRPr="005210C4" w:rsidRDefault="00041B36" w:rsidP="00041B36">
            <w:r w:rsidRPr="005210C4">
              <w:t>Egyszer használatos nagynyomású epeúti tágító ballon. A ballon hossza: 30mm átmérője: 8mm. Munkahossza: 1800 mm. 2,8 munkacsatornában használható. 0,0035 inches vezető dróttal kompatibilis. Röntgen alatt jól látható. A MAJ-1381 felfújó pumpával kompatibilis. Steril csomagolásban, 1 db/csomag kiszerelésben.</w:t>
            </w:r>
          </w:p>
        </w:tc>
        <w:tc>
          <w:tcPr>
            <w:tcW w:w="1560" w:type="dxa"/>
          </w:tcPr>
          <w:p w:rsidR="00041B36" w:rsidRPr="005210C4" w:rsidRDefault="00041B36" w:rsidP="00041B36">
            <w:pPr>
              <w:jc w:val="center"/>
            </w:pPr>
            <w:r>
              <w:t>4</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2</w:t>
            </w:r>
            <w:r w:rsidRPr="005210C4">
              <w:t>6.</w:t>
            </w:r>
          </w:p>
        </w:tc>
        <w:tc>
          <w:tcPr>
            <w:tcW w:w="1184" w:type="dxa"/>
            <w:vAlign w:val="bottom"/>
          </w:tcPr>
          <w:p w:rsidR="00041B36" w:rsidRPr="005210C4" w:rsidRDefault="00041B36" w:rsidP="00041B36">
            <w:r w:rsidRPr="005210C4">
              <w:t>dormia kosár</w:t>
            </w:r>
          </w:p>
        </w:tc>
        <w:tc>
          <w:tcPr>
            <w:tcW w:w="2976" w:type="dxa"/>
            <w:vAlign w:val="bottom"/>
          </w:tcPr>
          <w:p w:rsidR="00041B36" w:rsidRPr="005210C4" w:rsidRDefault="00041B36" w:rsidP="00041B36">
            <w:r w:rsidRPr="005210C4">
              <w:t>Többször használatos polypfogó 4 fonott drótból álló A kosár mérete: 22 mm Hossza: 1950 mm Autoklávban sterilizálható. 1 db/ csomag kiszerelésben.</w:t>
            </w:r>
          </w:p>
        </w:tc>
        <w:tc>
          <w:tcPr>
            <w:tcW w:w="1560" w:type="dxa"/>
          </w:tcPr>
          <w:p w:rsidR="00041B36" w:rsidRPr="005210C4" w:rsidRDefault="00041B36" w:rsidP="00041B36">
            <w:pPr>
              <w:jc w:val="center"/>
            </w:pPr>
            <w:r>
              <w:t>16</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2</w:t>
            </w:r>
            <w:r w:rsidRPr="005210C4">
              <w:t>7.</w:t>
            </w:r>
          </w:p>
        </w:tc>
        <w:tc>
          <w:tcPr>
            <w:tcW w:w="1184" w:type="dxa"/>
            <w:vAlign w:val="bottom"/>
          </w:tcPr>
          <w:p w:rsidR="00041B36" w:rsidRPr="005210C4" w:rsidRDefault="00041B36" w:rsidP="00041B36">
            <w:r w:rsidRPr="005210C4">
              <w:t>dormia kosár</w:t>
            </w:r>
          </w:p>
        </w:tc>
        <w:tc>
          <w:tcPr>
            <w:tcW w:w="2976" w:type="dxa"/>
            <w:vAlign w:val="bottom"/>
          </w:tcPr>
          <w:p w:rsidR="00041B36" w:rsidRPr="005210C4" w:rsidRDefault="00041B36" w:rsidP="00041B36">
            <w:r w:rsidRPr="005210C4">
              <w:t>Dormia kosár 8 drótos, virágkosár formájú, fix nyéllel ellátva.  Kosár méret: 20m. Kompatibilis a sürgősségi kőtörővel. min. munkacsatorna: 2,8mm, munka hossz: 1950mm.   Autóklávban sterilizálható.</w:t>
            </w:r>
          </w:p>
        </w:tc>
        <w:tc>
          <w:tcPr>
            <w:tcW w:w="1560" w:type="dxa"/>
          </w:tcPr>
          <w:p w:rsidR="00041B36" w:rsidRPr="005210C4" w:rsidRDefault="00041B36" w:rsidP="00041B36">
            <w:pPr>
              <w:jc w:val="center"/>
            </w:pPr>
            <w:r>
              <w:t>2</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2</w:t>
            </w:r>
            <w:r w:rsidRPr="005210C4">
              <w:t>8.</w:t>
            </w:r>
          </w:p>
        </w:tc>
        <w:tc>
          <w:tcPr>
            <w:tcW w:w="1184" w:type="dxa"/>
            <w:vAlign w:val="bottom"/>
          </w:tcPr>
          <w:p w:rsidR="00041B36" w:rsidRPr="005210C4" w:rsidRDefault="00041B36" w:rsidP="00041B36">
            <w:r w:rsidRPr="005210C4">
              <w:t>epeúti műa. Stent</w:t>
            </w:r>
          </w:p>
        </w:tc>
        <w:tc>
          <w:tcPr>
            <w:tcW w:w="2976" w:type="dxa"/>
            <w:vAlign w:val="bottom"/>
          </w:tcPr>
          <w:p w:rsidR="00041B36" w:rsidRPr="005210C4" w:rsidRDefault="00041B36" w:rsidP="00041B36">
            <w:r w:rsidRPr="005210C4">
              <w:t>Egyszer használatos epeúti műanyag sztent. Proximális és distális végén elmozdulást gátló szárnyakkal, oldalnyílással rendelkező műanyag cső, a váladék könnyebb kiürülése végett. Röntgen alatt jól látható.Egyenes, 10 Fr átmérő és 7, cm-es hosszúságban, 1 db/ csomag, steril csomagolásban.</w:t>
            </w:r>
          </w:p>
        </w:tc>
        <w:tc>
          <w:tcPr>
            <w:tcW w:w="1560" w:type="dxa"/>
          </w:tcPr>
          <w:p w:rsidR="00041B36" w:rsidRPr="005210C4" w:rsidRDefault="00041B36" w:rsidP="00041B36">
            <w:pPr>
              <w:jc w:val="center"/>
            </w:pPr>
            <w:r>
              <w:t>8</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2</w:t>
            </w:r>
            <w:r w:rsidRPr="005210C4">
              <w:t>9.</w:t>
            </w:r>
          </w:p>
        </w:tc>
        <w:tc>
          <w:tcPr>
            <w:tcW w:w="1184" w:type="dxa"/>
            <w:vAlign w:val="bottom"/>
          </w:tcPr>
          <w:p w:rsidR="00041B36" w:rsidRPr="005210C4" w:rsidRDefault="00041B36" w:rsidP="00041B36">
            <w:r w:rsidRPr="005210C4">
              <w:t>epeúti műa. Stent</w:t>
            </w:r>
          </w:p>
        </w:tc>
        <w:tc>
          <w:tcPr>
            <w:tcW w:w="2976" w:type="dxa"/>
            <w:vAlign w:val="bottom"/>
          </w:tcPr>
          <w:p w:rsidR="00041B36" w:rsidRPr="005210C4" w:rsidRDefault="00041B36" w:rsidP="00041B36">
            <w:r w:rsidRPr="005210C4">
              <w:t>Egyszer használatos epeúti műanyag sztent. Proximális és distális végén elmozdulást gátló szárnyakkal, oldalnyílással rendelkező műanyag cső, a váladék könnyebb kiürülése végett. Röntgen alatt jól látható.Egyenes, 10 Fr átmérő és 9, cm-es hosszúságban, 1 db/ csomag, steril csomagolásban.</w:t>
            </w:r>
          </w:p>
        </w:tc>
        <w:tc>
          <w:tcPr>
            <w:tcW w:w="1560" w:type="dxa"/>
          </w:tcPr>
          <w:p w:rsidR="00041B36" w:rsidRPr="005210C4" w:rsidRDefault="00041B36" w:rsidP="00041B36">
            <w:pPr>
              <w:jc w:val="center"/>
            </w:pPr>
            <w:r>
              <w:t>234</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rsidRPr="005210C4">
              <w:t>1</w:t>
            </w:r>
            <w:r>
              <w:t>3</w:t>
            </w:r>
            <w:r w:rsidRPr="005210C4">
              <w:t>.</w:t>
            </w:r>
          </w:p>
        </w:tc>
        <w:tc>
          <w:tcPr>
            <w:tcW w:w="1184" w:type="dxa"/>
            <w:vAlign w:val="bottom"/>
          </w:tcPr>
          <w:p w:rsidR="00041B36" w:rsidRPr="005210C4" w:rsidRDefault="00041B36" w:rsidP="00041B36">
            <w:r w:rsidRPr="005210C4">
              <w:t>epeúti műa. Stent</w:t>
            </w:r>
          </w:p>
        </w:tc>
        <w:tc>
          <w:tcPr>
            <w:tcW w:w="2976" w:type="dxa"/>
            <w:vAlign w:val="bottom"/>
          </w:tcPr>
          <w:p w:rsidR="00041B36" w:rsidRPr="005210C4" w:rsidRDefault="00041B36" w:rsidP="00041B36">
            <w:r w:rsidRPr="005210C4">
              <w:t>Egyszer használatos epeúti műanyag sztent. Proximális és distális végén elmozdulást gátló szárnyakkal, oldalnyílással rendelkező műanyag cső, a váladék könnyebb kiürülése végett. Röntgen alatt jól látható.Egyenes, 10 Fr átmérő és 12, cm-es hosszúságban, 1 db/ csomag, steril csomagolásban.</w:t>
            </w:r>
          </w:p>
        </w:tc>
        <w:tc>
          <w:tcPr>
            <w:tcW w:w="1560" w:type="dxa"/>
          </w:tcPr>
          <w:p w:rsidR="00041B36" w:rsidRPr="005210C4" w:rsidRDefault="00041B36" w:rsidP="00041B36">
            <w:pPr>
              <w:jc w:val="center"/>
            </w:pPr>
            <w:r>
              <w:t>18</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3</w:t>
            </w:r>
            <w:r w:rsidRPr="005210C4">
              <w:t>1.</w:t>
            </w:r>
          </w:p>
        </w:tc>
        <w:tc>
          <w:tcPr>
            <w:tcW w:w="1184" w:type="dxa"/>
            <w:vAlign w:val="bottom"/>
          </w:tcPr>
          <w:p w:rsidR="00041B36" w:rsidRPr="005210C4" w:rsidRDefault="00041B36" w:rsidP="00041B36">
            <w:r w:rsidRPr="005210C4">
              <w:t>epeúti műa. Stent</w:t>
            </w:r>
          </w:p>
        </w:tc>
        <w:tc>
          <w:tcPr>
            <w:tcW w:w="2976" w:type="dxa"/>
            <w:vAlign w:val="bottom"/>
          </w:tcPr>
          <w:p w:rsidR="00041B36" w:rsidRPr="005210C4" w:rsidRDefault="00041B36" w:rsidP="00041B36">
            <w:r w:rsidRPr="005210C4">
              <w:t>Egyszer használatos epeúti műanyag sztent. Proximális és distális végén elmozdulást gátló szárnyakkal, oldalnyílással rendelkező műanyag cső, a váladék könnyebb kiürülése végett. Röntgen alatt jól látható.Egyenes, 10 Fr átmérő és 15, cm-es hosszúságban, 1 db/ csomag, steril csomagolásban.</w:t>
            </w:r>
          </w:p>
        </w:tc>
        <w:tc>
          <w:tcPr>
            <w:tcW w:w="1560" w:type="dxa"/>
          </w:tcPr>
          <w:p w:rsidR="00041B36" w:rsidRPr="005210C4" w:rsidRDefault="00041B36" w:rsidP="00041B36">
            <w:pPr>
              <w:jc w:val="center"/>
            </w:pPr>
            <w:r>
              <w:t>18</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3</w:t>
            </w:r>
            <w:r w:rsidRPr="005210C4">
              <w:t>2.</w:t>
            </w:r>
          </w:p>
        </w:tc>
        <w:tc>
          <w:tcPr>
            <w:tcW w:w="1184" w:type="dxa"/>
            <w:vAlign w:val="bottom"/>
          </w:tcPr>
          <w:p w:rsidR="00041B36" w:rsidRPr="005210C4" w:rsidRDefault="00041B36" w:rsidP="00041B36">
            <w:r w:rsidRPr="005210C4">
              <w:t>stent behelyező</w:t>
            </w:r>
          </w:p>
        </w:tc>
        <w:tc>
          <w:tcPr>
            <w:tcW w:w="2976" w:type="dxa"/>
            <w:vAlign w:val="bottom"/>
          </w:tcPr>
          <w:p w:rsidR="00041B36" w:rsidRPr="005210C4" w:rsidRDefault="00041B36" w:rsidP="00041B36">
            <w:r w:rsidRPr="005210C4">
              <w:t>Többször használatos sztent behelyező szett. 10Fr-es 3.7mm munkacsatonában használható. 0.035 inches vezetődróttal használható. Hossza 1550 mm Autoklávban sterilizálható. Kompatibilis a PBD-1030-as sztentekkel.</w:t>
            </w:r>
          </w:p>
        </w:tc>
        <w:tc>
          <w:tcPr>
            <w:tcW w:w="1560" w:type="dxa"/>
          </w:tcPr>
          <w:p w:rsidR="00041B36" w:rsidRPr="005210C4" w:rsidRDefault="00041B36" w:rsidP="00041B36">
            <w:pPr>
              <w:jc w:val="center"/>
            </w:pPr>
            <w:r>
              <w:t>14</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3</w:t>
            </w:r>
            <w:r w:rsidRPr="005210C4">
              <w:t>3.</w:t>
            </w:r>
          </w:p>
        </w:tc>
        <w:tc>
          <w:tcPr>
            <w:tcW w:w="1184" w:type="dxa"/>
            <w:vAlign w:val="bottom"/>
          </w:tcPr>
          <w:p w:rsidR="00041B36" w:rsidRPr="005210C4" w:rsidRDefault="00041B36" w:rsidP="00041B36">
            <w:r w:rsidRPr="005210C4">
              <w:t>epeúti fémstent</w:t>
            </w:r>
          </w:p>
        </w:tc>
        <w:tc>
          <w:tcPr>
            <w:tcW w:w="2976" w:type="dxa"/>
            <w:vAlign w:val="bottom"/>
          </w:tcPr>
          <w:p w:rsidR="00041B36" w:rsidRPr="005210C4" w:rsidRDefault="00041B36" w:rsidP="00041B36">
            <w:r w:rsidRPr="005210C4">
              <w:t>Öntáguló epeúti fémstent. Bevont és nem bevont kivitelben. 60 mm és 80 mm hosszúságban.</w:t>
            </w:r>
          </w:p>
        </w:tc>
        <w:tc>
          <w:tcPr>
            <w:tcW w:w="1560" w:type="dxa"/>
          </w:tcPr>
          <w:p w:rsidR="00041B36" w:rsidRPr="005210C4" w:rsidRDefault="00041B36" w:rsidP="00041B36">
            <w:pPr>
              <w:jc w:val="center"/>
            </w:pPr>
            <w:r>
              <w:t>2</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3</w:t>
            </w:r>
            <w:r w:rsidRPr="005210C4">
              <w:t>4.</w:t>
            </w:r>
          </w:p>
        </w:tc>
        <w:tc>
          <w:tcPr>
            <w:tcW w:w="1184" w:type="dxa"/>
            <w:vAlign w:val="bottom"/>
          </w:tcPr>
          <w:p w:rsidR="00041B36" w:rsidRPr="005210C4" w:rsidRDefault="00041B36" w:rsidP="00041B36">
            <w:r w:rsidRPr="005210C4">
              <w:t>nasobiliáris drén</w:t>
            </w:r>
          </w:p>
        </w:tc>
        <w:tc>
          <w:tcPr>
            <w:tcW w:w="2976" w:type="dxa"/>
            <w:vAlign w:val="bottom"/>
          </w:tcPr>
          <w:p w:rsidR="00041B36" w:rsidRPr="005210C4" w:rsidRDefault="00041B36" w:rsidP="00041B36">
            <w:r w:rsidRPr="005210C4">
              <w:t>Egyszer használatos a közös epevezeték elfolyását biztosító szonda. Pigtail típusú, 7 Fr átmérőjű, hossza:2550mm Röntgen alatt jól látható. Steril csomagolásban, 1 db/csomag kiszerelésben.</w:t>
            </w:r>
          </w:p>
        </w:tc>
        <w:tc>
          <w:tcPr>
            <w:tcW w:w="1560" w:type="dxa"/>
          </w:tcPr>
          <w:p w:rsidR="00041B36" w:rsidRPr="005210C4" w:rsidRDefault="00041B36" w:rsidP="00041B36">
            <w:pPr>
              <w:jc w:val="center"/>
            </w:pPr>
            <w:r>
              <w:t>4</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3</w:t>
            </w:r>
            <w:r w:rsidRPr="005210C4">
              <w:t>5.</w:t>
            </w:r>
          </w:p>
        </w:tc>
        <w:tc>
          <w:tcPr>
            <w:tcW w:w="1184" w:type="dxa"/>
            <w:vAlign w:val="bottom"/>
          </w:tcPr>
          <w:p w:rsidR="00041B36" w:rsidRPr="005210C4" w:rsidRDefault="00041B36" w:rsidP="00041B36">
            <w:r w:rsidRPr="005210C4">
              <w:t>inflációs pumpa</w:t>
            </w:r>
          </w:p>
        </w:tc>
        <w:tc>
          <w:tcPr>
            <w:tcW w:w="2976" w:type="dxa"/>
            <w:vAlign w:val="bottom"/>
          </w:tcPr>
          <w:p w:rsidR="00041B36" w:rsidRPr="005210C4" w:rsidRDefault="00041B36" w:rsidP="00041B36">
            <w:r w:rsidRPr="005210C4">
              <w:t>Tágító ballon felfujó pumpa. Beépített nyomásszabályzóval.</w:t>
            </w:r>
          </w:p>
        </w:tc>
        <w:tc>
          <w:tcPr>
            <w:tcW w:w="1560" w:type="dxa"/>
          </w:tcPr>
          <w:p w:rsidR="00041B36" w:rsidRPr="005210C4" w:rsidRDefault="00041B36" w:rsidP="00041B36">
            <w:pPr>
              <w:jc w:val="center"/>
            </w:pPr>
            <w:r>
              <w:t>2</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3</w:t>
            </w:r>
            <w:r w:rsidRPr="005210C4">
              <w:t>6.</w:t>
            </w:r>
          </w:p>
        </w:tc>
        <w:tc>
          <w:tcPr>
            <w:tcW w:w="1184" w:type="dxa"/>
            <w:vAlign w:val="bottom"/>
          </w:tcPr>
          <w:p w:rsidR="00041B36" w:rsidRPr="005210C4" w:rsidRDefault="00041B36" w:rsidP="00041B36">
            <w:r w:rsidRPr="005210C4">
              <w:t>tűkés papillotom</w:t>
            </w:r>
          </w:p>
        </w:tc>
        <w:tc>
          <w:tcPr>
            <w:tcW w:w="2976" w:type="dxa"/>
            <w:vAlign w:val="bottom"/>
          </w:tcPr>
          <w:p w:rsidR="00041B36" w:rsidRPr="005210C4" w:rsidRDefault="00041B36" w:rsidP="00041B36">
            <w:r w:rsidRPr="005210C4">
              <w:t>Többször használatos tű-kés papillotom, henger alakú késsel. Munkacsat.:2,2 mm, munkahossza: 1950mm, a tű 4mm hosszú, mely visszahúzható, 2db / csomag kiszerelésben szállítjuk, kompatibilis a már meglévő, Olympus MH-263 többször használatos nyéllel. Autóklávban sterilizálható.</w:t>
            </w:r>
          </w:p>
        </w:tc>
        <w:tc>
          <w:tcPr>
            <w:tcW w:w="1560" w:type="dxa"/>
          </w:tcPr>
          <w:p w:rsidR="00041B36" w:rsidRPr="005210C4" w:rsidRDefault="00041B36" w:rsidP="00041B36">
            <w:pPr>
              <w:jc w:val="center"/>
            </w:pPr>
            <w:r>
              <w:t>6</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3</w:t>
            </w:r>
            <w:r w:rsidRPr="005210C4">
              <w:t>7.</w:t>
            </w:r>
          </w:p>
        </w:tc>
        <w:tc>
          <w:tcPr>
            <w:tcW w:w="1184" w:type="dxa"/>
            <w:vAlign w:val="bottom"/>
          </w:tcPr>
          <w:p w:rsidR="00041B36" w:rsidRPr="005210C4" w:rsidRDefault="00041B36" w:rsidP="00041B36">
            <w:r w:rsidRPr="005210C4">
              <w:t>papillotom nyél</w:t>
            </w:r>
          </w:p>
        </w:tc>
        <w:tc>
          <w:tcPr>
            <w:tcW w:w="2976" w:type="dxa"/>
            <w:vAlign w:val="bottom"/>
          </w:tcPr>
          <w:p w:rsidR="00041B36" w:rsidRPr="005210C4" w:rsidRDefault="00041B36" w:rsidP="00041B36">
            <w:r w:rsidRPr="005210C4">
              <w:t>Papillotómiás nyél, az Olympus többszörhasználatos papillotómokkal kompatibilis.</w:t>
            </w:r>
          </w:p>
        </w:tc>
        <w:tc>
          <w:tcPr>
            <w:tcW w:w="1560" w:type="dxa"/>
          </w:tcPr>
          <w:p w:rsidR="00041B36" w:rsidRPr="005210C4" w:rsidRDefault="00041B36" w:rsidP="00041B36">
            <w:pPr>
              <w:jc w:val="center"/>
            </w:pPr>
            <w:r>
              <w:t>4</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3</w:t>
            </w:r>
            <w:r w:rsidRPr="005210C4">
              <w:t>8.</w:t>
            </w:r>
          </w:p>
        </w:tc>
        <w:tc>
          <w:tcPr>
            <w:tcW w:w="1184" w:type="dxa"/>
            <w:vAlign w:val="bottom"/>
          </w:tcPr>
          <w:p w:rsidR="00041B36" w:rsidRPr="005210C4" w:rsidRDefault="00041B36" w:rsidP="00041B36">
            <w:r w:rsidRPr="005210C4">
              <w:t>epeúti kőtörő</w:t>
            </w:r>
          </w:p>
        </w:tc>
        <w:tc>
          <w:tcPr>
            <w:tcW w:w="2976" w:type="dxa"/>
            <w:vAlign w:val="bottom"/>
          </w:tcPr>
          <w:p w:rsidR="00041B36" w:rsidRPr="005210C4" w:rsidRDefault="00041B36" w:rsidP="00041B36">
            <w:r w:rsidRPr="005210C4">
              <w:t>Egyszer használatos mechanikus kőtörő, mely kompatibilis az Olympus gyártmányú, MAJ-441 többször használatos kőtörő nyéllel. Előre összeszerelt, könnyen használható, 0,035 vezető dróttal drótozható kivitelben. Munkahossz: 1950 mm, munkacsatorna: 4,2 mm, kosár méret: 30 mm. Kompatibilis a BML-110 sürgősségi kőtörővel.Sterilen, 1 db/ csomag kiszerelésben szállítjuk</w:t>
            </w:r>
          </w:p>
        </w:tc>
        <w:tc>
          <w:tcPr>
            <w:tcW w:w="1560" w:type="dxa"/>
          </w:tcPr>
          <w:p w:rsidR="00041B36" w:rsidRPr="005210C4" w:rsidRDefault="00041B36" w:rsidP="00041B36">
            <w:pPr>
              <w:jc w:val="center"/>
            </w:pPr>
            <w:r>
              <w:t>2</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3</w:t>
            </w:r>
            <w:r w:rsidRPr="005210C4">
              <w:t>9.</w:t>
            </w:r>
          </w:p>
        </w:tc>
        <w:tc>
          <w:tcPr>
            <w:tcW w:w="1184" w:type="dxa"/>
            <w:vAlign w:val="bottom"/>
          </w:tcPr>
          <w:p w:rsidR="00041B36" w:rsidRPr="005210C4" w:rsidRDefault="00041B36" w:rsidP="00041B36">
            <w:r w:rsidRPr="005210C4">
              <w:t>töltő kanül</w:t>
            </w:r>
          </w:p>
        </w:tc>
        <w:tc>
          <w:tcPr>
            <w:tcW w:w="2976" w:type="dxa"/>
            <w:vAlign w:val="bottom"/>
          </w:tcPr>
          <w:p w:rsidR="00041B36" w:rsidRPr="005210C4" w:rsidRDefault="00041B36" w:rsidP="00041B36">
            <w:r w:rsidRPr="005210C4">
              <w:t>Többször használatos epeúti töltőkanül. 4,5 Fr-es végződéssel. 0,035" vezető dróttal használható. Min. csatorna átmérő:2,2 mm. Munkahossz:1950 mm. Röntgen alatt jóllátható. Autoclávban sterilizálható.</w:t>
            </w:r>
          </w:p>
        </w:tc>
        <w:tc>
          <w:tcPr>
            <w:tcW w:w="1560" w:type="dxa"/>
          </w:tcPr>
          <w:p w:rsidR="00041B36" w:rsidRPr="005210C4" w:rsidRDefault="00041B36" w:rsidP="00041B36">
            <w:pPr>
              <w:jc w:val="center"/>
            </w:pPr>
            <w:r>
              <w:t>4</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4</w:t>
            </w:r>
            <w:r w:rsidRPr="005210C4">
              <w:t>0.</w:t>
            </w:r>
          </w:p>
        </w:tc>
        <w:tc>
          <w:tcPr>
            <w:tcW w:w="1184" w:type="dxa"/>
            <w:vAlign w:val="bottom"/>
          </w:tcPr>
          <w:p w:rsidR="00041B36" w:rsidRPr="005210C4" w:rsidRDefault="00041B36" w:rsidP="00041B36">
            <w:r w:rsidRPr="005210C4">
              <w:t>vezetődrót</w:t>
            </w:r>
          </w:p>
        </w:tc>
        <w:tc>
          <w:tcPr>
            <w:tcW w:w="2976" w:type="dxa"/>
            <w:vAlign w:val="bottom"/>
          </w:tcPr>
          <w:p w:rsidR="00041B36" w:rsidRPr="005210C4" w:rsidRDefault="00041B36" w:rsidP="00041B36">
            <w:r w:rsidRPr="005210C4">
              <w:t>Vezető drót az epeutak szűkületének átjárására szolgáló Therumo bevonattal ellátott hajlékony. Nitinol alapanyagú, 0,035 inches átmérőjű,  4500 mm hosszban, egyenes véggel. Disztális végén 70 mm-es fekete hydrofill bevonattal van ellátva, amelyből 20 mm zöld, a röntgen alatt is fluoreszkáló fényt biztosító bevonat, majd 20 mm-es megkülönböztett sűrűbb zebra jelőlés,  amely a kítűnő láthatóságot és mérhetőséget biztosítja. Ezután kereszt csíkos bevonat látható 40 cm-ig . Egyszer használatos, steril csomagolásban. 1 db/csomag kiszerelésben</w:t>
            </w:r>
          </w:p>
        </w:tc>
        <w:tc>
          <w:tcPr>
            <w:tcW w:w="1560" w:type="dxa"/>
          </w:tcPr>
          <w:p w:rsidR="00041B36" w:rsidRPr="005210C4" w:rsidRDefault="00041B36" w:rsidP="00041B36">
            <w:pPr>
              <w:jc w:val="center"/>
            </w:pPr>
            <w:r>
              <w:t>16</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4</w:t>
            </w:r>
            <w:r w:rsidRPr="005210C4">
              <w:t>1.</w:t>
            </w:r>
          </w:p>
        </w:tc>
        <w:tc>
          <w:tcPr>
            <w:tcW w:w="1184" w:type="dxa"/>
            <w:vAlign w:val="bottom"/>
          </w:tcPr>
          <w:p w:rsidR="00041B36" w:rsidRPr="005210C4" w:rsidRDefault="00041B36" w:rsidP="00041B36">
            <w:r w:rsidRPr="005210C4">
              <w:t>ultrahangos tű</w:t>
            </w:r>
          </w:p>
        </w:tc>
        <w:tc>
          <w:tcPr>
            <w:tcW w:w="2976" w:type="dxa"/>
            <w:vAlign w:val="bottom"/>
          </w:tcPr>
          <w:p w:rsidR="00041B36" w:rsidRPr="005210C4" w:rsidRDefault="00041B36" w:rsidP="00041B36">
            <w:r w:rsidRPr="005210C4">
              <w:t>Egyszer használatos ultrahangos tű. Nagyfokú flexibilitás, állítható hüvely és tű méret  0-80 mm-ig,22G biztonsági megállítóval. Kiválló láthatóság. Munkahossz: 1400 mm. Steril csomagolásban</w:t>
            </w:r>
          </w:p>
        </w:tc>
        <w:tc>
          <w:tcPr>
            <w:tcW w:w="1560" w:type="dxa"/>
          </w:tcPr>
          <w:p w:rsidR="00041B36" w:rsidRPr="005210C4" w:rsidRDefault="00041B36" w:rsidP="00041B36">
            <w:pPr>
              <w:jc w:val="center"/>
            </w:pPr>
            <w:r>
              <w:t>10</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4</w:t>
            </w:r>
            <w:r w:rsidRPr="005210C4">
              <w:t>2.</w:t>
            </w:r>
          </w:p>
        </w:tc>
        <w:tc>
          <w:tcPr>
            <w:tcW w:w="1184" w:type="dxa"/>
            <w:vAlign w:val="bottom"/>
          </w:tcPr>
          <w:p w:rsidR="00041B36" w:rsidRPr="005210C4" w:rsidRDefault="00041B36" w:rsidP="00041B36">
            <w:r w:rsidRPr="005210C4">
              <w:t>ultrahangos tű</w:t>
            </w:r>
          </w:p>
        </w:tc>
        <w:tc>
          <w:tcPr>
            <w:tcW w:w="2976" w:type="dxa"/>
            <w:vAlign w:val="bottom"/>
          </w:tcPr>
          <w:p w:rsidR="00041B36" w:rsidRPr="005210C4" w:rsidRDefault="00041B36" w:rsidP="00041B36">
            <w:r w:rsidRPr="005210C4">
              <w:t>Egyszer használatos ultrahangos tű. Nagyfokú flexibilitás, állítható hüvely és tű méret  0-80 mm-ig,19G biztonsági megállítóval. Kiválló láthatóság. Munkahossz: 1400 mm. Steril csomagolásban</w:t>
            </w:r>
          </w:p>
        </w:tc>
        <w:tc>
          <w:tcPr>
            <w:tcW w:w="1560" w:type="dxa"/>
          </w:tcPr>
          <w:p w:rsidR="00041B36" w:rsidRPr="005210C4" w:rsidRDefault="00041B36" w:rsidP="00041B36">
            <w:pPr>
              <w:jc w:val="center"/>
            </w:pPr>
            <w:r>
              <w:t>10</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4</w:t>
            </w:r>
            <w:r w:rsidRPr="005210C4">
              <w:t>3.</w:t>
            </w:r>
          </w:p>
        </w:tc>
        <w:tc>
          <w:tcPr>
            <w:tcW w:w="1184" w:type="dxa"/>
            <w:vAlign w:val="bottom"/>
          </w:tcPr>
          <w:p w:rsidR="00041B36" w:rsidRPr="005210C4" w:rsidRDefault="00041B36" w:rsidP="00041B36">
            <w:r w:rsidRPr="005210C4">
              <w:t>ultrahangos ballon</w:t>
            </w:r>
          </w:p>
        </w:tc>
        <w:tc>
          <w:tcPr>
            <w:tcW w:w="2976" w:type="dxa"/>
            <w:vAlign w:val="bottom"/>
          </w:tcPr>
          <w:p w:rsidR="00041B36" w:rsidRPr="005210C4" w:rsidRDefault="00041B36" w:rsidP="00041B36">
            <w:r w:rsidRPr="005210C4">
              <w:t>Ultrahangos ballon, mely kompatibilis az Olympus GF-UCT 140-es ultrahangos endoszkóppal.</w:t>
            </w:r>
          </w:p>
        </w:tc>
        <w:tc>
          <w:tcPr>
            <w:tcW w:w="1560" w:type="dxa"/>
          </w:tcPr>
          <w:p w:rsidR="00041B36" w:rsidRPr="005210C4" w:rsidRDefault="00041B36" w:rsidP="00041B36">
            <w:pPr>
              <w:jc w:val="center"/>
            </w:pPr>
            <w:r>
              <w:t>10</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4</w:t>
            </w:r>
            <w:r w:rsidRPr="005210C4">
              <w:t>4.</w:t>
            </w:r>
          </w:p>
        </w:tc>
        <w:tc>
          <w:tcPr>
            <w:tcW w:w="1184" w:type="dxa"/>
            <w:vAlign w:val="bottom"/>
          </w:tcPr>
          <w:p w:rsidR="00041B36" w:rsidRPr="005210C4" w:rsidRDefault="00041B36" w:rsidP="00041B36">
            <w:r w:rsidRPr="005210C4">
              <w:t>cysta stent</w:t>
            </w:r>
          </w:p>
        </w:tc>
        <w:tc>
          <w:tcPr>
            <w:tcW w:w="2976" w:type="dxa"/>
            <w:vAlign w:val="bottom"/>
          </w:tcPr>
          <w:p w:rsidR="00041B36" w:rsidRPr="005210C4" w:rsidRDefault="00041B36" w:rsidP="00041B36">
            <w:r w:rsidRPr="005210C4">
              <w:t>Egyszer használatos cysta sztent. Mindkét végén elmozdulást gátló hajlítással, Oldalnyílással rendelkező műanyag cső, a váladék könnyebb kiürülése végett. Röntgen alatt jól látható., 7 Fr átmérő és 5, cm-es hosszúságban, 1 db/ csomag, steril csomagolásban.</w:t>
            </w:r>
          </w:p>
        </w:tc>
        <w:tc>
          <w:tcPr>
            <w:tcW w:w="1560" w:type="dxa"/>
          </w:tcPr>
          <w:p w:rsidR="00041B36" w:rsidRPr="005210C4" w:rsidRDefault="00041B36" w:rsidP="00041B36">
            <w:pPr>
              <w:jc w:val="center"/>
            </w:pPr>
            <w:r>
              <w:t>100</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r w:rsidR="00041B36" w:rsidRPr="005210C4" w:rsidTr="00041B36">
        <w:tc>
          <w:tcPr>
            <w:tcW w:w="1051" w:type="dxa"/>
            <w:vAlign w:val="bottom"/>
          </w:tcPr>
          <w:p w:rsidR="00041B36" w:rsidRPr="005210C4" w:rsidRDefault="00041B36" w:rsidP="00041B36">
            <w:pPr>
              <w:jc w:val="center"/>
            </w:pPr>
            <w:r>
              <w:t>4</w:t>
            </w:r>
            <w:r w:rsidRPr="005210C4">
              <w:t>5.</w:t>
            </w:r>
          </w:p>
        </w:tc>
        <w:tc>
          <w:tcPr>
            <w:tcW w:w="1184" w:type="dxa"/>
            <w:vAlign w:val="bottom"/>
          </w:tcPr>
          <w:p w:rsidR="00041B36" w:rsidRPr="005210C4" w:rsidRDefault="00041B36" w:rsidP="00041B36">
            <w:r w:rsidRPr="005210C4">
              <w:t>cysta stent</w:t>
            </w:r>
          </w:p>
        </w:tc>
        <w:tc>
          <w:tcPr>
            <w:tcW w:w="2976" w:type="dxa"/>
            <w:vAlign w:val="bottom"/>
          </w:tcPr>
          <w:p w:rsidR="00041B36" w:rsidRPr="005210C4" w:rsidRDefault="00041B36" w:rsidP="00041B36">
            <w:r w:rsidRPr="005210C4">
              <w:t>Egyszer használatos cysta sztent. Mindkét végén elmozdulást gátló hajlítással, Oldalnyílással rendelkező műanyag cső, a váladék könnyebb kiürülése végett. Röntgen alatt jól látható., 7 Fr átmérő és 7, cm-es hosszúságban, 1 db/ csomag, steril csomagolásban.</w:t>
            </w:r>
          </w:p>
        </w:tc>
        <w:tc>
          <w:tcPr>
            <w:tcW w:w="1560" w:type="dxa"/>
          </w:tcPr>
          <w:p w:rsidR="00041B36" w:rsidRPr="005210C4" w:rsidRDefault="00041B36" w:rsidP="00041B36">
            <w:pPr>
              <w:jc w:val="center"/>
            </w:pPr>
            <w:r>
              <w:t>100</w:t>
            </w:r>
          </w:p>
        </w:tc>
        <w:tc>
          <w:tcPr>
            <w:tcW w:w="1134" w:type="dxa"/>
          </w:tcPr>
          <w:p w:rsidR="00041B36" w:rsidRPr="005210C4" w:rsidRDefault="00041B36" w:rsidP="00041B36">
            <w:pPr>
              <w:jc w:val="center"/>
            </w:pPr>
          </w:p>
        </w:tc>
        <w:tc>
          <w:tcPr>
            <w:tcW w:w="1380" w:type="dxa"/>
          </w:tcPr>
          <w:p w:rsidR="00041B36" w:rsidRPr="005210C4" w:rsidRDefault="00041B36" w:rsidP="00041B36">
            <w:pPr>
              <w:jc w:val="center"/>
            </w:pPr>
          </w:p>
        </w:tc>
      </w:tr>
    </w:tbl>
    <w:p w:rsidR="00041B36" w:rsidRPr="005210C4" w:rsidRDefault="00041B36" w:rsidP="00041B36"/>
    <w:p w:rsidR="00041B36" w:rsidRPr="005210C4" w:rsidRDefault="00041B36" w:rsidP="00041B36">
      <w:pPr>
        <w:jc w:val="both"/>
        <w:rPr>
          <w:rFonts w:eastAsia="Calibri"/>
        </w:rPr>
      </w:pPr>
    </w:p>
    <w:p w:rsidR="00041B36" w:rsidRPr="005210C4" w:rsidRDefault="00041B36" w:rsidP="00041B36">
      <w:pPr>
        <w:tabs>
          <w:tab w:val="left" w:pos="1418"/>
          <w:tab w:val="right" w:pos="8505"/>
        </w:tabs>
        <w:rPr>
          <w:rFonts w:eastAsia="Calibri"/>
        </w:rPr>
      </w:pPr>
      <w:r w:rsidRPr="005210C4">
        <w:rPr>
          <w:rFonts w:eastAsia="Calibri"/>
        </w:rPr>
        <w:t>Mennyiség:</w:t>
      </w:r>
      <w:r w:rsidR="00390153">
        <w:rPr>
          <w:rFonts w:eastAsia="Calibri"/>
        </w:rPr>
        <w:t xml:space="preserve"> </w:t>
      </w:r>
      <w:r w:rsidRPr="005210C4">
        <w:rPr>
          <w:rFonts w:eastAsia="Calibri"/>
        </w:rPr>
        <w:t>Opció:  + 25 %</w:t>
      </w:r>
    </w:p>
    <w:p w:rsidR="00041B36" w:rsidRPr="005210C4" w:rsidRDefault="00041B36" w:rsidP="00041B36"/>
    <w:p w:rsidR="00041B36" w:rsidRDefault="00041B36" w:rsidP="00041B36"/>
    <w:p w:rsidR="00041B36" w:rsidRPr="00041ECB" w:rsidRDefault="00041B36" w:rsidP="00041B36">
      <w:pPr>
        <w:jc w:val="both"/>
      </w:pPr>
    </w:p>
    <w:p w:rsidR="00041B36" w:rsidRPr="00041ECB" w:rsidRDefault="00041B36" w:rsidP="00041B36">
      <w:r w:rsidRPr="00041ECB">
        <w:t>Kelt………………………………….</w:t>
      </w:r>
    </w:p>
    <w:p w:rsidR="00041B36" w:rsidRPr="00041ECB" w:rsidRDefault="00041B36" w:rsidP="00041B36"/>
    <w:p w:rsidR="00041B36" w:rsidRPr="00041ECB" w:rsidRDefault="00041B36" w:rsidP="00041B36"/>
    <w:p w:rsidR="00041B36" w:rsidRPr="00041ECB" w:rsidRDefault="00041B36" w:rsidP="00041B36"/>
    <w:p w:rsidR="00041B36" w:rsidRPr="00041ECB" w:rsidRDefault="00041B36" w:rsidP="00041B36">
      <w:r w:rsidRPr="00041ECB">
        <w:tab/>
      </w:r>
      <w:r w:rsidRPr="00041ECB">
        <w:tab/>
      </w:r>
      <w:r w:rsidRPr="00041ECB">
        <w:tab/>
      </w:r>
      <w:r w:rsidRPr="00041ECB">
        <w:tab/>
      </w:r>
      <w:r w:rsidRPr="00041ECB">
        <w:tab/>
        <w:t>…………………………………………………</w:t>
      </w:r>
    </w:p>
    <w:p w:rsidR="00041B36" w:rsidRDefault="00041B36" w:rsidP="00041B36">
      <w:r w:rsidRPr="00041ECB">
        <w:tab/>
      </w:r>
      <w:r w:rsidRPr="00041ECB">
        <w:tab/>
      </w:r>
      <w:r w:rsidRPr="00041ECB">
        <w:tab/>
      </w:r>
      <w:r w:rsidRPr="00041ECB">
        <w:tab/>
      </w:r>
      <w:r w:rsidRPr="00041ECB">
        <w:tab/>
      </w:r>
      <w:r w:rsidRPr="00041ECB">
        <w:tab/>
        <w:t xml:space="preserve">    cégszerű aláírás</w:t>
      </w:r>
    </w:p>
    <w:p w:rsidR="00041B36" w:rsidRDefault="00041B36" w:rsidP="00041B36"/>
    <w:p w:rsidR="00041B36" w:rsidRDefault="00041B36" w:rsidP="00041B36"/>
    <w:p w:rsidR="00041B36" w:rsidRDefault="00041B36" w:rsidP="00041B36"/>
    <w:p w:rsidR="00041B36" w:rsidRDefault="00041B36" w:rsidP="00041B36"/>
    <w:p w:rsidR="00041B36" w:rsidRDefault="00041B36" w:rsidP="00041B36"/>
    <w:p w:rsidR="00041B36" w:rsidRDefault="00041B36" w:rsidP="00041B36"/>
    <w:p w:rsidR="00041B36" w:rsidRDefault="00041B36" w:rsidP="00041B36"/>
    <w:p w:rsidR="00041B36" w:rsidRDefault="00041B36" w:rsidP="00041B36"/>
    <w:p w:rsidR="00041B36" w:rsidRDefault="00041B36" w:rsidP="00041B36"/>
    <w:p w:rsidR="00041B36" w:rsidRDefault="00041B36" w:rsidP="00041B36"/>
    <w:p w:rsidR="00041B36" w:rsidRDefault="00041B36" w:rsidP="00041B36"/>
    <w:p w:rsidR="00041B36" w:rsidRDefault="00041B36" w:rsidP="00041B36"/>
    <w:p w:rsidR="00041B36" w:rsidRDefault="00041B36" w:rsidP="00041B36"/>
    <w:p w:rsidR="00041B36" w:rsidRDefault="00041B36" w:rsidP="00041B36"/>
    <w:p w:rsidR="00041B36" w:rsidRDefault="00041B36" w:rsidP="00041B36"/>
    <w:p w:rsidR="00041B36" w:rsidRDefault="00041B36" w:rsidP="00041B36"/>
    <w:p w:rsidR="00041B36" w:rsidRDefault="00041B36" w:rsidP="00041B36"/>
    <w:p w:rsidR="00041B36" w:rsidRDefault="00041B36" w:rsidP="00041B36"/>
    <w:p w:rsidR="005F405B" w:rsidRDefault="005F405B" w:rsidP="00041B36"/>
    <w:p w:rsidR="005F405B" w:rsidRDefault="005F405B" w:rsidP="00041B36"/>
    <w:p w:rsidR="005F405B" w:rsidRDefault="005F405B" w:rsidP="00041B36"/>
    <w:p w:rsidR="00041B36" w:rsidRPr="00041ECB" w:rsidRDefault="00737D9B" w:rsidP="00041B36">
      <w:pPr>
        <w:rPr>
          <w:b/>
        </w:rPr>
      </w:pPr>
      <w:r>
        <w:rPr>
          <w:b/>
        </w:rPr>
        <w:t>9</w:t>
      </w:r>
      <w:r w:rsidR="00041B36" w:rsidRPr="00041ECB">
        <w:rPr>
          <w:b/>
        </w:rPr>
        <w:t>. sz. melléklet</w:t>
      </w:r>
    </w:p>
    <w:p w:rsidR="00041B36" w:rsidRPr="00041ECB" w:rsidRDefault="00041B36" w:rsidP="00041B36">
      <w:pPr>
        <w:spacing w:after="240"/>
        <w:jc w:val="center"/>
        <w:rPr>
          <w:b/>
          <w:bCs/>
        </w:rPr>
      </w:pPr>
      <w:r w:rsidRPr="00041ECB">
        <w:rPr>
          <w:b/>
          <w:bCs/>
        </w:rPr>
        <w:t>SZERZŐDÉS TERVEZET</w:t>
      </w:r>
    </w:p>
    <w:p w:rsidR="00041B36" w:rsidRPr="00041ECB" w:rsidRDefault="00041B36" w:rsidP="00041B36">
      <w:pPr>
        <w:spacing w:after="240"/>
        <w:jc w:val="center"/>
        <w:rPr>
          <w:b/>
          <w:bCs/>
        </w:rPr>
      </w:pPr>
      <w:r w:rsidRPr="00041ECB">
        <w:rPr>
          <w:b/>
          <w:bCs/>
        </w:rPr>
        <w:t>minden részre</w:t>
      </w:r>
    </w:p>
    <w:p w:rsidR="00041B36" w:rsidRPr="00041ECB" w:rsidRDefault="00041B36" w:rsidP="00041B36">
      <w:pPr>
        <w:rPr>
          <w:b/>
          <w:bCs/>
        </w:rPr>
      </w:pPr>
    </w:p>
    <w:p w:rsidR="00041B36" w:rsidRPr="00041ECB" w:rsidRDefault="00041B36" w:rsidP="00041B36">
      <w:pPr>
        <w:jc w:val="both"/>
      </w:pPr>
      <w:r w:rsidRPr="00041ECB">
        <w:t xml:space="preserve">mely létrejött egyrészről a </w:t>
      </w:r>
      <w:r w:rsidRPr="00041ECB">
        <w:rPr>
          <w:b/>
          <w:bCs/>
        </w:rPr>
        <w:t xml:space="preserve">Jahn Ferenc Dél-pesti Kórház és Rendelőintézet </w:t>
      </w:r>
      <w:r w:rsidRPr="00041ECB">
        <w:t xml:space="preserve"> ( 1204 Budapest, Köves u. 1. képviseletében: dr. Ralovich Zsolt főigazgató, adószáma: 15491202-2-43), mint </w:t>
      </w:r>
      <w:r w:rsidRPr="00041ECB">
        <w:rPr>
          <w:b/>
          <w:bCs/>
        </w:rPr>
        <w:t xml:space="preserve">Megrendelő </w:t>
      </w:r>
      <w:r w:rsidRPr="00041ECB">
        <w:t>( a továbbiakban: Megrendelő)</w:t>
      </w:r>
    </w:p>
    <w:p w:rsidR="00041B36" w:rsidRPr="00041ECB" w:rsidRDefault="00041B36" w:rsidP="00041B36">
      <w:pPr>
        <w:jc w:val="both"/>
      </w:pPr>
      <w:r w:rsidRPr="00041ECB">
        <w:t xml:space="preserve">másrészről a ………………..(székhelye: ……………….Cg.:………………….,képviseletében: ………………….), mint </w:t>
      </w:r>
      <w:r w:rsidRPr="00041ECB">
        <w:rPr>
          <w:b/>
          <w:bCs/>
        </w:rPr>
        <w:t>Eladó</w:t>
      </w:r>
      <w:r w:rsidRPr="00041ECB">
        <w:t xml:space="preserve"> ( a továbbiakban: Eladó) együttesen említve: </w:t>
      </w:r>
      <w:r w:rsidRPr="00041ECB">
        <w:rPr>
          <w:b/>
          <w:bCs/>
        </w:rPr>
        <w:t>Felek</w:t>
      </w:r>
      <w:r w:rsidRPr="00041ECB">
        <w:t xml:space="preserve"> között a mai napon az alábbi tartalommal:</w:t>
      </w:r>
    </w:p>
    <w:p w:rsidR="00041B36" w:rsidRPr="00041ECB" w:rsidRDefault="00041B36" w:rsidP="00041B36">
      <w:pPr>
        <w:jc w:val="both"/>
      </w:pPr>
    </w:p>
    <w:p w:rsidR="00041B36" w:rsidRPr="00041ECB" w:rsidRDefault="00041B36" w:rsidP="00041B36">
      <w:pPr>
        <w:pStyle w:val="Cm"/>
        <w:jc w:val="both"/>
      </w:pPr>
      <w:r w:rsidRPr="00041ECB">
        <w:t>1.</w:t>
      </w:r>
      <w:r w:rsidRPr="00041ECB">
        <w:tab/>
        <w:t xml:space="preserve"> A szerződés tárgya és a teljesítés műszaki tartalma:</w:t>
      </w:r>
    </w:p>
    <w:p w:rsidR="00041B36" w:rsidRPr="00041ECB" w:rsidRDefault="00041B36" w:rsidP="00041B36">
      <w:pPr>
        <w:pStyle w:val="Cm"/>
        <w:jc w:val="both"/>
        <w:rPr>
          <w:b w:val="0"/>
          <w:bCs w:val="0"/>
        </w:rPr>
      </w:pPr>
    </w:p>
    <w:p w:rsidR="00041B36" w:rsidRPr="00041ECB" w:rsidRDefault="00041B36" w:rsidP="00041B36">
      <w:pPr>
        <w:spacing w:before="120" w:after="120"/>
        <w:jc w:val="both"/>
        <w:rPr>
          <w:b/>
          <w:bCs/>
        </w:rPr>
      </w:pPr>
      <w:r w:rsidRPr="00041ECB">
        <w:rPr>
          <w:b/>
          <w:bCs/>
        </w:rPr>
        <w:t>A Megrendelő 20</w:t>
      </w:r>
      <w:r>
        <w:rPr>
          <w:b/>
          <w:bCs/>
        </w:rPr>
        <w:t>18</w:t>
      </w:r>
      <w:r w:rsidR="004942EB">
        <w:rPr>
          <w:b/>
          <w:bCs/>
        </w:rPr>
        <w:t>. április 05-</w:t>
      </w:r>
      <w:r>
        <w:rPr>
          <w:b/>
          <w:bCs/>
        </w:rPr>
        <w:t>é</w:t>
      </w:r>
      <w:r w:rsidRPr="00041ECB">
        <w:rPr>
          <w:b/>
          <w:bCs/>
        </w:rPr>
        <w:t xml:space="preserve">n  nemzeti eljárásrend 113.§ (1) bekezdés szerinti összefoglaló tájékoztatás közzétételével  hirdetmény nélkül induló, nemzeti, nyílt közbeszerzési eljárást indított, melynek tárgya:  </w:t>
      </w:r>
      <w:r w:rsidRPr="00041ECB">
        <w:rPr>
          <w:b/>
        </w:rPr>
        <w:t>………………………………….. leszállítása.</w:t>
      </w:r>
      <w:r w:rsidRPr="00041ECB">
        <w:t xml:space="preserve"> </w:t>
      </w:r>
    </w:p>
    <w:p w:rsidR="00041B36" w:rsidRPr="00041ECB" w:rsidRDefault="00041B36" w:rsidP="00041B36">
      <w:pPr>
        <w:pStyle w:val="NormlWeb"/>
        <w:spacing w:before="0" w:beforeAutospacing="0" w:after="0" w:afterAutospacing="0"/>
        <w:ind w:left="150" w:right="150"/>
        <w:jc w:val="both"/>
      </w:pPr>
    </w:p>
    <w:p w:rsidR="00041B36" w:rsidRPr="00041ECB" w:rsidRDefault="00041B36" w:rsidP="00041B36">
      <w:pPr>
        <w:pStyle w:val="NormlWeb"/>
        <w:spacing w:before="0" w:beforeAutospacing="0" w:after="0" w:afterAutospacing="0"/>
        <w:ind w:left="150" w:right="150"/>
        <w:jc w:val="both"/>
      </w:pPr>
      <w:r w:rsidRPr="00041ECB">
        <w:t>Az Eladó az eljárás …… része szerint nyertes ajánlatot tette.</w:t>
      </w:r>
    </w:p>
    <w:p w:rsidR="00041B36" w:rsidRPr="00041ECB" w:rsidRDefault="00041B36" w:rsidP="00041B36">
      <w:pPr>
        <w:pStyle w:val="NormlWeb"/>
        <w:spacing w:before="0" w:beforeAutospacing="0" w:after="0" w:afterAutospacing="0"/>
        <w:ind w:left="150" w:right="150"/>
        <w:jc w:val="both"/>
        <w:rPr>
          <w:b/>
          <w:bCs/>
        </w:rPr>
      </w:pPr>
    </w:p>
    <w:p w:rsidR="00041B36" w:rsidRPr="00041ECB" w:rsidRDefault="00041B36" w:rsidP="00041B36">
      <w:pPr>
        <w:pStyle w:val="NormlWeb"/>
        <w:spacing w:before="0" w:beforeAutospacing="0" w:after="0" w:afterAutospacing="0"/>
        <w:ind w:left="150" w:right="150"/>
        <w:jc w:val="both"/>
        <w:rPr>
          <w:b/>
          <w:bCs/>
        </w:rPr>
      </w:pPr>
    </w:p>
    <w:p w:rsidR="00041B36" w:rsidRPr="00041ECB" w:rsidRDefault="00041B36" w:rsidP="00041B36">
      <w:pPr>
        <w:pStyle w:val="Cm"/>
        <w:ind w:left="720" w:hanging="720"/>
        <w:jc w:val="both"/>
      </w:pPr>
      <w:r w:rsidRPr="00041ECB">
        <w:t>2.</w:t>
      </w:r>
      <w:r w:rsidRPr="00041ECB">
        <w:tab/>
        <w:t>Az ellenérték:</w:t>
      </w:r>
    </w:p>
    <w:p w:rsidR="00041B36" w:rsidRPr="00041ECB" w:rsidRDefault="00041B36" w:rsidP="00041B36"/>
    <w:p w:rsidR="00041B36" w:rsidRPr="00041ECB" w:rsidRDefault="00041B36" w:rsidP="00041B36">
      <w:r w:rsidRPr="00041ECB">
        <w:t>összesen nettó………Ft+ (27% ÁFA) =  bruttó…………..Ft, azaz …………….forint + 27 % ÁFA=bruttó………………….forint.</w:t>
      </w:r>
    </w:p>
    <w:p w:rsidR="00041B36" w:rsidRDefault="00041B36" w:rsidP="00041B36"/>
    <w:p w:rsidR="00041B36" w:rsidRPr="00041ECB" w:rsidRDefault="00041B36" w:rsidP="00041B36">
      <w:r>
        <w:t>Opció:+25</w:t>
      </w:r>
      <w:r w:rsidRPr="00041ECB">
        <w:t>%</w:t>
      </w:r>
    </w:p>
    <w:p w:rsidR="00041B36" w:rsidRPr="00041ECB" w:rsidRDefault="00041B36" w:rsidP="00041B36"/>
    <w:p w:rsidR="00041B36" w:rsidRPr="00041ECB" w:rsidRDefault="00041B36" w:rsidP="00041B36">
      <w:pPr>
        <w:rPr>
          <w:b/>
        </w:rPr>
      </w:pPr>
      <w:r w:rsidRPr="00041ECB">
        <w:rPr>
          <w:b/>
        </w:rPr>
        <w:t>Az ajánlat értékelési szempont szerinti tartalmi elemei: (adott rész szerint kitöltésre kerül)</w:t>
      </w:r>
    </w:p>
    <w:p w:rsidR="00041B36" w:rsidRPr="00041ECB" w:rsidRDefault="00041B36" w:rsidP="00041B36"/>
    <w:p w:rsidR="00041B36" w:rsidRPr="00041ECB" w:rsidRDefault="00041B36" w:rsidP="00041B36">
      <w:pPr>
        <w:rPr>
          <w:b/>
        </w:rPr>
      </w:pPr>
      <w:r w:rsidRPr="00041ECB">
        <w:rPr>
          <w:b/>
        </w:rPr>
        <w:t>összesen………………………………nettó Ft</w:t>
      </w:r>
    </w:p>
    <w:p w:rsidR="00041B36" w:rsidRPr="00041ECB" w:rsidRDefault="00041B36" w:rsidP="00041B36">
      <w:pPr>
        <w:rPr>
          <w:b/>
        </w:rPr>
      </w:pPr>
    </w:p>
    <w:p w:rsidR="00041B36" w:rsidRPr="00041ECB" w:rsidRDefault="00041B36" w:rsidP="00041B36">
      <w:pPr>
        <w:jc w:val="both"/>
      </w:pPr>
      <w:r w:rsidRPr="00041ECB">
        <w:t xml:space="preserve">Amennyiben a szerződés időtartama alatt a betegellátás során a teljes mennyiség nem elég, a teljes összmennyiségtől az opcióként megjelölt mennyiséggel több rendelésére jogosult az Megrendelő változatlan feltételek mellett. </w:t>
      </w:r>
    </w:p>
    <w:p w:rsidR="00041B36" w:rsidRPr="00041ECB" w:rsidRDefault="00041B36" w:rsidP="00041B36">
      <w:pPr>
        <w:rPr>
          <w:i/>
          <w:iCs/>
        </w:rPr>
      </w:pPr>
    </w:p>
    <w:p w:rsidR="00041B36" w:rsidRPr="00041ECB" w:rsidRDefault="00041B36" w:rsidP="00041B36">
      <w:pPr>
        <w:rPr>
          <w:b/>
          <w:bCs/>
        </w:rPr>
      </w:pPr>
      <w:r w:rsidRPr="00041ECB">
        <w:rPr>
          <w:b/>
          <w:bCs/>
        </w:rPr>
        <w:t>3.</w:t>
      </w:r>
      <w:r w:rsidRPr="00041ECB">
        <w:rPr>
          <w:b/>
          <w:bCs/>
        </w:rPr>
        <w:tab/>
        <w:t>A szerződés teljesítésének határideje:</w:t>
      </w:r>
    </w:p>
    <w:p w:rsidR="00041B36" w:rsidRPr="00041ECB" w:rsidRDefault="00041B36" w:rsidP="00041B36">
      <w:pPr>
        <w:rPr>
          <w:b/>
          <w:bCs/>
        </w:rPr>
      </w:pPr>
    </w:p>
    <w:p w:rsidR="00041B36" w:rsidRPr="00041ECB" w:rsidRDefault="00041B36" w:rsidP="00041B36">
      <w:pPr>
        <w:jc w:val="both"/>
      </w:pPr>
      <w:r w:rsidRPr="00041ECB">
        <w:t xml:space="preserve">A jelen szerződés a hatályba lépéstől számított 12 hónap időtartamra szól,  mely a felek általi aláírás napja, vagy a Miniszterelnökség általi támogató (feltétellel támogató) tanúsítvány kiadásának a napja, amennyiben ez a nap a szerződés aláírása utáni. </w:t>
      </w:r>
    </w:p>
    <w:p w:rsidR="00041B36" w:rsidRPr="00041ECB" w:rsidRDefault="00041B36" w:rsidP="00041B36">
      <w:pPr>
        <w:pStyle w:val="NormlWeb"/>
        <w:spacing w:before="0" w:beforeAutospacing="0" w:after="0" w:afterAutospacing="0"/>
        <w:ind w:right="150"/>
        <w:jc w:val="both"/>
      </w:pPr>
      <w:r w:rsidRPr="00041ECB">
        <w:t>kezdete:………………………</w:t>
      </w:r>
    </w:p>
    <w:p w:rsidR="00041B36" w:rsidRPr="00041ECB" w:rsidRDefault="00041B36" w:rsidP="00041B36">
      <w:pPr>
        <w:pStyle w:val="NormlWeb"/>
        <w:spacing w:before="0" w:beforeAutospacing="0" w:after="0" w:afterAutospacing="0"/>
        <w:ind w:right="150"/>
        <w:jc w:val="both"/>
      </w:pPr>
    </w:p>
    <w:p w:rsidR="00041B36" w:rsidRPr="00041ECB" w:rsidRDefault="00041B36" w:rsidP="00041B36"/>
    <w:p w:rsidR="00041B36" w:rsidRPr="00041ECB" w:rsidRDefault="00041B36" w:rsidP="00041B36">
      <w:pPr>
        <w:rPr>
          <w:b/>
          <w:bCs/>
        </w:rPr>
      </w:pPr>
      <w:r w:rsidRPr="00041ECB">
        <w:rPr>
          <w:b/>
          <w:bCs/>
        </w:rPr>
        <w:t>4.</w:t>
      </w:r>
      <w:r w:rsidRPr="00041ECB">
        <w:rPr>
          <w:b/>
          <w:bCs/>
        </w:rPr>
        <w:tab/>
        <w:t>A szerződést alkotó dokumentumok:</w:t>
      </w:r>
    </w:p>
    <w:p w:rsidR="00041B36" w:rsidRPr="00041ECB" w:rsidRDefault="00041B36" w:rsidP="00041B36"/>
    <w:p w:rsidR="00041B36" w:rsidRPr="00041ECB" w:rsidRDefault="00041B36" w:rsidP="00041B36">
      <w:r w:rsidRPr="00041ECB">
        <w:t>A szerződés és az alábbiakban felsorolt, egymástól el nem választható dokumentumok melyek a szerződés mellékletét képezik – csak együtt érvényesek</w:t>
      </w:r>
    </w:p>
    <w:p w:rsidR="00041B36" w:rsidRPr="00041ECB" w:rsidRDefault="00041B36" w:rsidP="00041B36">
      <w:pPr>
        <w:numPr>
          <w:ilvl w:val="0"/>
          <w:numId w:val="3"/>
        </w:numPr>
      </w:pPr>
      <w:r w:rsidRPr="00041ECB">
        <w:t xml:space="preserve"> 1. sz. melléklet – eljárást megindító felhívás</w:t>
      </w:r>
    </w:p>
    <w:p w:rsidR="00041B36" w:rsidRPr="00041ECB" w:rsidRDefault="00041B36" w:rsidP="00041B36">
      <w:pPr>
        <w:numPr>
          <w:ilvl w:val="0"/>
          <w:numId w:val="3"/>
        </w:numPr>
      </w:pPr>
      <w:r w:rsidRPr="00041ECB">
        <w:t xml:space="preserve"> 2. sz. melléklet – Eladó ajánlata</w:t>
      </w:r>
    </w:p>
    <w:p w:rsidR="00041B36" w:rsidRPr="00041ECB" w:rsidRDefault="00041B36" w:rsidP="00041B36">
      <w:pPr>
        <w:ind w:left="720"/>
      </w:pPr>
    </w:p>
    <w:p w:rsidR="00041B36" w:rsidRPr="00041ECB" w:rsidRDefault="00041B36" w:rsidP="00041B36">
      <w:pPr>
        <w:numPr>
          <w:ilvl w:val="0"/>
          <w:numId w:val="4"/>
        </w:numPr>
        <w:rPr>
          <w:b/>
          <w:bCs/>
        </w:rPr>
      </w:pPr>
      <w:r w:rsidRPr="00041ECB">
        <w:rPr>
          <w:b/>
          <w:bCs/>
        </w:rPr>
        <w:t>Eladó teljesítése</w:t>
      </w:r>
    </w:p>
    <w:p w:rsidR="00041B36" w:rsidRPr="00041ECB" w:rsidRDefault="00041B36" w:rsidP="00041B36">
      <w:pPr>
        <w:rPr>
          <w:b/>
          <w:bCs/>
        </w:rPr>
      </w:pPr>
    </w:p>
    <w:p w:rsidR="00041B36" w:rsidRPr="00041ECB" w:rsidRDefault="00041B36" w:rsidP="00041B36">
      <w:pPr>
        <w:rPr>
          <w:b/>
        </w:rPr>
      </w:pPr>
      <w:r w:rsidRPr="00041ECB">
        <w:t>Eladó eredeti csomagolású és gyári új áru, steril áru leszállítására köteles.</w:t>
      </w:r>
    </w:p>
    <w:p w:rsidR="00041B36" w:rsidRPr="00041ECB" w:rsidRDefault="00041B36" w:rsidP="00041B36">
      <w:pPr>
        <w:jc w:val="both"/>
      </w:pPr>
      <w:r w:rsidRPr="00041ECB">
        <w:t>Az Eladó vállalja, hogy konszignációs raktárat működtet a jelen szerződés időtartama alatt a Megrendelő székhelyén. Eladó vállalja, hogy a konszignációs raktárban az alábbi alapkészletet helyezi ki:</w:t>
      </w:r>
    </w:p>
    <w:p w:rsidR="00041B36" w:rsidRPr="00041ECB" w:rsidRDefault="00041B36" w:rsidP="00041B36">
      <w:pPr>
        <w:jc w:val="both"/>
      </w:pPr>
    </w:p>
    <w:p w:rsidR="00041B36" w:rsidRPr="00041ECB" w:rsidRDefault="00041B36" w:rsidP="00041B36">
      <w:pPr>
        <w:jc w:val="both"/>
        <w:rPr>
          <w:b/>
          <w:i/>
        </w:rPr>
      </w:pPr>
      <w:r w:rsidRPr="00041ECB">
        <w:rPr>
          <w:b/>
          <w:i/>
        </w:rPr>
        <w:t>(Adott résre kitöltésre kerül)</w:t>
      </w:r>
    </w:p>
    <w:p w:rsidR="00041B36" w:rsidRPr="00041ECB" w:rsidRDefault="00041B36" w:rsidP="00041B36">
      <w:pPr>
        <w:jc w:val="both"/>
      </w:pPr>
    </w:p>
    <w:p w:rsidR="00041B36" w:rsidRPr="00041ECB" w:rsidRDefault="00041B36" w:rsidP="00041B36">
      <w:pPr>
        <w:jc w:val="both"/>
      </w:pPr>
      <w:r w:rsidRPr="00041ECB">
        <w:t>Havonta elszámolás történik a felhasználásról. Az Eladó a pótlást az elszámolás után 24 órán belül pótolni köteles. A konszignációs raktár üzemeltetése az</w:t>
      </w:r>
      <w:r w:rsidRPr="00041ECB">
        <w:rPr>
          <w:b/>
        </w:rPr>
        <w:t>………. osztályon</w:t>
      </w:r>
      <w:r w:rsidRPr="00041ECB">
        <w:t xml:space="preserve"> történik.</w:t>
      </w:r>
    </w:p>
    <w:p w:rsidR="00041B36" w:rsidRPr="00041ECB" w:rsidRDefault="00041B36" w:rsidP="00041B36">
      <w:pPr>
        <w:jc w:val="both"/>
      </w:pPr>
    </w:p>
    <w:p w:rsidR="00041B36" w:rsidRPr="00041ECB" w:rsidRDefault="00041B36" w:rsidP="00041B36">
      <w:pPr>
        <w:numPr>
          <w:ilvl w:val="12"/>
          <w:numId w:val="0"/>
        </w:numPr>
        <w:jc w:val="both"/>
      </w:pPr>
      <w:r w:rsidRPr="00041ECB">
        <w:t xml:space="preserve">A konszignációs raktárkészlet az Eladó tulajdonát képezi. Megrendelő az egyes termékek felhasználásáról Eladót faxon vagy e-mailben, a felhasználás alapján kitöltött Adatlap formájában tájékoztatja. </w:t>
      </w:r>
    </w:p>
    <w:p w:rsidR="00041B36" w:rsidRPr="00041ECB" w:rsidRDefault="00041B36" w:rsidP="00041B36">
      <w:pPr>
        <w:jc w:val="both"/>
      </w:pPr>
    </w:p>
    <w:p w:rsidR="00041B36" w:rsidRPr="00041ECB" w:rsidRDefault="00041B36" w:rsidP="00041B36">
      <w:pPr>
        <w:numPr>
          <w:ilvl w:val="12"/>
          <w:numId w:val="0"/>
        </w:numPr>
        <w:jc w:val="both"/>
      </w:pPr>
      <w:r w:rsidRPr="00041ECB">
        <w:t xml:space="preserve">A Megrendelő részéről a konszignációs raktárkészletet kezelő személy a konszignációs raktárkészlettel kapcsolatos mindenféle árumozgást (úgymint alapkészlet kiszállítás, készlet bővítés, felhasználások pótlása, felesleges készlet, vagy csereáru stb.) csak a Terméket át Megrendelő és átadó személy (azaz a Megrendelő és az Eladó, vagy az Eladót képviselő fuvarozó cég) által aláírt szállítólevéllel együtt végezhet. A beérkezett Terméket az átvételért felelős személy az aláírt szállítólevéllel és annak fénymásolatával a konszignációs raktárkészletet-kezelő, felelős személy részére az átvételt követő 1 munkanapon belül köteles átadni. A konszignációs raktárkészlet-kezelő az eredeti szállítólevélen aláírásával igazolja, hogy átvette a Terméket, majd visszajuttatja a ……. Osztályra. A fénymásolt példány a raktárkészlet-kezelőnél marad. </w:t>
      </w:r>
    </w:p>
    <w:p w:rsidR="00041B36" w:rsidRPr="00041ECB" w:rsidRDefault="00041B36" w:rsidP="00041B36">
      <w:pPr>
        <w:numPr>
          <w:ilvl w:val="12"/>
          <w:numId w:val="0"/>
        </w:numPr>
        <w:jc w:val="both"/>
      </w:pPr>
    </w:p>
    <w:p w:rsidR="00041B36" w:rsidRPr="00041ECB" w:rsidRDefault="00041B36" w:rsidP="00041B36">
      <w:pPr>
        <w:numPr>
          <w:ilvl w:val="12"/>
          <w:numId w:val="0"/>
        </w:numPr>
        <w:jc w:val="both"/>
      </w:pPr>
      <w:r w:rsidRPr="00041ECB">
        <w:t>A fenti személyben történő változásról a Megrendelő haladéktalanul írásban értesíti az Eladót.</w:t>
      </w:r>
    </w:p>
    <w:p w:rsidR="00041B36" w:rsidRPr="00041ECB" w:rsidRDefault="00041B36" w:rsidP="00041B36">
      <w:pPr>
        <w:numPr>
          <w:ilvl w:val="12"/>
          <w:numId w:val="0"/>
        </w:numPr>
        <w:jc w:val="both"/>
      </w:pPr>
    </w:p>
    <w:p w:rsidR="00041B36" w:rsidRPr="00041ECB" w:rsidRDefault="00041B36" w:rsidP="00041B36">
      <w:pPr>
        <w:pStyle w:val="Listaszerbekezds"/>
        <w:numPr>
          <w:ilvl w:val="0"/>
          <w:numId w:val="4"/>
        </w:numPr>
        <w:jc w:val="both"/>
        <w:rPr>
          <w:rFonts w:ascii="Times New Roman" w:hAnsi="Times New Roman"/>
          <w:b/>
          <w:sz w:val="24"/>
          <w:szCs w:val="24"/>
        </w:rPr>
      </w:pPr>
      <w:r w:rsidRPr="00041ECB">
        <w:rPr>
          <w:rFonts w:ascii="Times New Roman" w:hAnsi="Times New Roman"/>
          <w:b/>
          <w:sz w:val="24"/>
          <w:szCs w:val="24"/>
        </w:rPr>
        <w:t>A Megrendelő az alábbi személyeket jelöli meg:</w:t>
      </w:r>
    </w:p>
    <w:p w:rsidR="00041B36" w:rsidRPr="00041ECB" w:rsidRDefault="00041B36" w:rsidP="00041B36">
      <w:pPr>
        <w:pStyle w:val="Listaszerbekezds"/>
        <w:jc w:val="both"/>
        <w:rPr>
          <w:rFonts w:ascii="Times New Roman" w:hAnsi="Times New Roman"/>
          <w:sz w:val="24"/>
          <w:szCs w:val="24"/>
        </w:rPr>
      </w:pPr>
      <w:r w:rsidRPr="00041ECB">
        <w:rPr>
          <w:rFonts w:ascii="Times New Roman" w:hAnsi="Times New Roman"/>
          <w:sz w:val="24"/>
          <w:szCs w:val="24"/>
        </w:rPr>
        <w:t>6.1. A konszignációs raktárkészletet kezelő személy:……………………..</w:t>
      </w:r>
    </w:p>
    <w:p w:rsidR="00041B36" w:rsidRPr="00041ECB" w:rsidRDefault="00041B36" w:rsidP="00041B36">
      <w:pPr>
        <w:pStyle w:val="Listaszerbekezds"/>
        <w:jc w:val="both"/>
        <w:rPr>
          <w:rFonts w:ascii="Times New Roman" w:hAnsi="Times New Roman"/>
          <w:sz w:val="24"/>
          <w:szCs w:val="24"/>
        </w:rPr>
      </w:pPr>
      <w:r w:rsidRPr="00041ECB">
        <w:rPr>
          <w:rFonts w:ascii="Times New Roman" w:hAnsi="Times New Roman"/>
          <w:sz w:val="24"/>
          <w:szCs w:val="24"/>
        </w:rPr>
        <w:t>6.2. A Termék átadás-átvétel lebonyolítása, a minőségi vagy mennyiségi kifogások jelentése, illetve a készletleltár alapján felderített esetleges eltérések, hiányok ellenjegyzéséért felelős személy:……………………………………</w:t>
      </w:r>
    </w:p>
    <w:p w:rsidR="00041B36" w:rsidRPr="00041ECB" w:rsidRDefault="00041B36" w:rsidP="00041B36">
      <w:pPr>
        <w:pStyle w:val="Listaszerbekezds"/>
        <w:jc w:val="both"/>
        <w:rPr>
          <w:rFonts w:ascii="Times New Roman" w:hAnsi="Times New Roman"/>
          <w:sz w:val="24"/>
          <w:szCs w:val="24"/>
        </w:rPr>
      </w:pPr>
      <w:r w:rsidRPr="00041ECB">
        <w:rPr>
          <w:rFonts w:ascii="Times New Roman" w:hAnsi="Times New Roman"/>
          <w:sz w:val="24"/>
          <w:szCs w:val="24"/>
        </w:rPr>
        <w:t>6.3. A felhasználást igazoló személy:………………………………</w:t>
      </w:r>
    </w:p>
    <w:p w:rsidR="00041B36" w:rsidRPr="00041ECB" w:rsidRDefault="00041B36" w:rsidP="00041B36">
      <w:pPr>
        <w:pStyle w:val="Szvegtrzs2"/>
        <w:keepNext/>
        <w:keepLines/>
        <w:spacing w:line="240" w:lineRule="auto"/>
        <w:rPr>
          <w:rFonts w:eastAsia="Times New Roman"/>
          <w:sz w:val="24"/>
          <w:szCs w:val="24"/>
        </w:rPr>
      </w:pPr>
      <w:r w:rsidRPr="00041ECB">
        <w:rPr>
          <w:rFonts w:eastAsia="Times New Roman"/>
          <w:sz w:val="24"/>
          <w:szCs w:val="24"/>
        </w:rPr>
        <w:t>Amennyiben az eredetileg kihelyezett konszignációs raktárkészlet specifikációjában a két Fél közös megegyezése alapján bármiféle mennyiségi, illetve termékkód változás, módosítás történik, a specifikáció írásbeli módosítását az Eladó részéről az adott termékcsoport felelős vezetője, a Megrendelő részéről a 6.2. pont szerinti személy hagyhatja jóvá a gazdasági igazgató ellenjegyzésével.</w:t>
      </w:r>
    </w:p>
    <w:p w:rsidR="00041B36" w:rsidRPr="00041ECB" w:rsidRDefault="00041B36" w:rsidP="00041B36">
      <w:pPr>
        <w:pStyle w:val="Szvegtrzs2"/>
        <w:keepNext/>
        <w:keepLines/>
        <w:spacing w:line="240" w:lineRule="auto"/>
        <w:rPr>
          <w:rFonts w:eastAsia="Times New Roman"/>
          <w:sz w:val="24"/>
          <w:szCs w:val="24"/>
        </w:rPr>
      </w:pPr>
    </w:p>
    <w:p w:rsidR="00041B36" w:rsidRPr="00041ECB" w:rsidRDefault="00041B36" w:rsidP="00041B36">
      <w:pPr>
        <w:pStyle w:val="Szvegtrzs2"/>
        <w:spacing w:line="240" w:lineRule="auto"/>
        <w:rPr>
          <w:rFonts w:eastAsia="Times New Roman"/>
          <w:sz w:val="24"/>
          <w:szCs w:val="24"/>
        </w:rPr>
      </w:pPr>
      <w:r w:rsidRPr="00041ECB">
        <w:rPr>
          <w:rFonts w:eastAsia="Times New Roman"/>
          <w:sz w:val="24"/>
          <w:szCs w:val="24"/>
        </w:rPr>
        <w:t xml:space="preserve">A Termékért az Eladó viseli a kárveszélyt, illetve kockázatot a Megrendelőnek történő átadásig. Az átadást követően a kárveszély átszáll a Megrendelőre. </w:t>
      </w:r>
    </w:p>
    <w:p w:rsidR="00041B36" w:rsidRPr="00041ECB" w:rsidRDefault="00041B36" w:rsidP="00041B36">
      <w:pPr>
        <w:pStyle w:val="Szvegtrzs2"/>
        <w:rPr>
          <w:bCs/>
          <w:sz w:val="24"/>
          <w:szCs w:val="24"/>
        </w:rPr>
      </w:pPr>
    </w:p>
    <w:p w:rsidR="00041B36" w:rsidRPr="00041ECB" w:rsidRDefault="00041B36" w:rsidP="00041B36">
      <w:pPr>
        <w:numPr>
          <w:ilvl w:val="12"/>
          <w:numId w:val="0"/>
        </w:numPr>
        <w:jc w:val="both"/>
      </w:pPr>
      <w:r w:rsidRPr="00041ECB">
        <w:t>A Megrendelő felel a konszignációs raktárban levő Termékért, a Szerződés be nem tartásával vagy bármilyen, a felelős őrzés szabályait sértő módon okozott kárért.</w:t>
      </w:r>
    </w:p>
    <w:p w:rsidR="00041B36" w:rsidRPr="00041ECB" w:rsidRDefault="00041B36" w:rsidP="00041B36">
      <w:pPr>
        <w:numPr>
          <w:ilvl w:val="12"/>
          <w:numId w:val="0"/>
        </w:numPr>
        <w:jc w:val="both"/>
      </w:pPr>
    </w:p>
    <w:p w:rsidR="00041B36" w:rsidRPr="00041ECB" w:rsidRDefault="00041B36" w:rsidP="00041B36">
      <w:pPr>
        <w:pStyle w:val="Szvegtrzs"/>
        <w:numPr>
          <w:ilvl w:val="0"/>
          <w:numId w:val="4"/>
        </w:numPr>
        <w:spacing w:line="240" w:lineRule="auto"/>
        <w:rPr>
          <w:b/>
          <w:bCs/>
          <w:sz w:val="24"/>
          <w:szCs w:val="24"/>
        </w:rPr>
      </w:pPr>
      <w:r w:rsidRPr="00041ECB">
        <w:rPr>
          <w:b/>
          <w:bCs/>
          <w:sz w:val="24"/>
          <w:szCs w:val="24"/>
        </w:rPr>
        <w:t>Szerződéses árak</w:t>
      </w:r>
    </w:p>
    <w:p w:rsidR="00041B36" w:rsidRPr="00041ECB" w:rsidRDefault="00041B36" w:rsidP="00041B36">
      <w:pPr>
        <w:pStyle w:val="Szvegtrzs"/>
        <w:rPr>
          <w:sz w:val="24"/>
          <w:szCs w:val="24"/>
        </w:rPr>
      </w:pPr>
      <w:r w:rsidRPr="00041ECB">
        <w:rPr>
          <w:sz w:val="24"/>
          <w:szCs w:val="24"/>
        </w:rPr>
        <w:t>Az árak a teljes ellenértéket tartalmazzák, egyéb költség nem számolható el, a szerződés időtartama alatt kötötték.</w:t>
      </w:r>
    </w:p>
    <w:p w:rsidR="00041B36" w:rsidRPr="00041ECB" w:rsidRDefault="00041B36" w:rsidP="00041B36">
      <w:pPr>
        <w:pStyle w:val="Szvegtrzs"/>
        <w:rPr>
          <w:sz w:val="24"/>
          <w:szCs w:val="24"/>
        </w:rPr>
      </w:pPr>
    </w:p>
    <w:p w:rsidR="00041B36" w:rsidRPr="00041ECB" w:rsidRDefault="00041B36" w:rsidP="00041B36">
      <w:pPr>
        <w:pStyle w:val="Szvegtrzs"/>
        <w:numPr>
          <w:ilvl w:val="0"/>
          <w:numId w:val="4"/>
        </w:numPr>
        <w:spacing w:line="240" w:lineRule="auto"/>
        <w:rPr>
          <w:b/>
          <w:bCs/>
          <w:sz w:val="24"/>
          <w:szCs w:val="24"/>
        </w:rPr>
      </w:pPr>
      <w:r w:rsidRPr="00041ECB">
        <w:rPr>
          <w:b/>
          <w:bCs/>
          <w:sz w:val="24"/>
          <w:szCs w:val="24"/>
        </w:rPr>
        <w:t>Fizetési feltételek</w:t>
      </w:r>
    </w:p>
    <w:p w:rsidR="00041B36" w:rsidRPr="00041ECB" w:rsidRDefault="00041B36" w:rsidP="00041B36">
      <w:pPr>
        <w:jc w:val="both"/>
        <w:rPr>
          <w:u w:val="single"/>
        </w:rPr>
      </w:pPr>
    </w:p>
    <w:p w:rsidR="00041B36" w:rsidRPr="00041ECB" w:rsidRDefault="00041B36" w:rsidP="00041B36">
      <w:pPr>
        <w:pStyle w:val="NormlWeb"/>
        <w:spacing w:before="0" w:beforeAutospacing="0" w:after="0" w:afterAutospacing="0"/>
        <w:ind w:right="150"/>
        <w:jc w:val="both"/>
      </w:pPr>
      <w:r w:rsidRPr="00041ECB">
        <w:t xml:space="preserve">A Megrendelő előleget nem fizet. </w:t>
      </w:r>
    </w:p>
    <w:p w:rsidR="00041B36" w:rsidRPr="00041ECB" w:rsidRDefault="00041B36" w:rsidP="00041B36">
      <w:pPr>
        <w:pStyle w:val="NormlWeb"/>
        <w:spacing w:before="0" w:beforeAutospacing="0" w:after="0" w:afterAutospacing="0"/>
        <w:ind w:right="150"/>
        <w:jc w:val="both"/>
        <w:rPr>
          <w:shd w:val="clear" w:color="auto" w:fill="FFFFFF"/>
        </w:rPr>
      </w:pPr>
      <w:r w:rsidRPr="00041ECB">
        <w:rPr>
          <w:shd w:val="clear" w:color="auto" w:fill="FFFFFF"/>
        </w:rPr>
        <w:t>Az ellenszolgáltatás teljesítése a Kbt. 135. § (1), (5) és (6) bekezdése, a Ptk. 6:130. § (1) és (2) bekezdése szerint történik. A Megrendelő a székhelyén konszignációs raktár működtetését kéri. Havonta történik az elszámolás és a számla kiállítása, a konszignációs raktárból történt felhasználás alapján.</w:t>
      </w:r>
    </w:p>
    <w:p w:rsidR="00041B36" w:rsidRPr="00041ECB" w:rsidRDefault="00041B36" w:rsidP="00041B36">
      <w:pPr>
        <w:pStyle w:val="NormlWeb"/>
        <w:spacing w:before="0" w:beforeAutospacing="0" w:after="0" w:afterAutospacing="0"/>
        <w:ind w:right="150"/>
        <w:jc w:val="both"/>
      </w:pPr>
      <w:r w:rsidRPr="00041ECB">
        <w:rPr>
          <w:shd w:val="clear" w:color="auto" w:fill="FFFFFF"/>
        </w:rPr>
        <w:t>Az ajánlattétel, a szerződés, az elszámolás és kifizetés pénzneme a magyar forint.</w:t>
      </w:r>
      <w:r w:rsidRPr="00041ECB">
        <w:br/>
      </w:r>
      <w:r w:rsidRPr="00041ECB">
        <w:rPr>
          <w:shd w:val="clear" w:color="auto" w:fill="FFFFFF"/>
        </w:rPr>
        <w:t>Az Eladó által a szerződésszerűen és a jogszabályoknak megfelelően benyújtott számlájának kiegyenlítése az elfogadott és leigazolt teljesítést követően történik. A fizetési határidő a Ptk. 6:130. § (1)-(2) bekezdése alapján a számla kézhezvételét követő 60 naptári nap, figyelemmel a kötelező egészségbiztosítási ellátásról szóló 1997. évi LXXXIII. tv. 9/A.§-ra.</w:t>
      </w:r>
    </w:p>
    <w:p w:rsidR="00041B36" w:rsidRPr="00041ECB" w:rsidRDefault="00041B36" w:rsidP="00041B36">
      <w:pPr>
        <w:pStyle w:val="NormlWeb"/>
        <w:spacing w:before="0" w:beforeAutospacing="0" w:after="0" w:afterAutospacing="0"/>
        <w:ind w:right="150"/>
        <w:jc w:val="both"/>
      </w:pPr>
      <w:r w:rsidRPr="00041ECB">
        <w:t xml:space="preserve">A pénzügyi teljesítéssel összefüggő egyéb feltételekre a vonatkozó jogszabályokban foglaltak az irányadók. Egyéb vonatkozó jogszabályok: </w:t>
      </w:r>
      <w:r w:rsidR="00390153">
        <w:t>2017</w:t>
      </w:r>
      <w:r w:rsidRPr="00041ECB">
        <w:t xml:space="preserve">. évi </w:t>
      </w:r>
      <w:r w:rsidR="00390153">
        <w:t>LIII</w:t>
      </w:r>
      <w:r w:rsidRPr="00041ECB">
        <w:t>. törvény</w:t>
      </w:r>
      <w:r w:rsidR="00390153">
        <w:t>.</w:t>
      </w:r>
      <w:r w:rsidR="00737D9B">
        <w:t>,</w:t>
      </w:r>
      <w:r w:rsidR="00737D9B" w:rsidRPr="00737D9B">
        <w:t xml:space="preserve"> </w:t>
      </w:r>
      <w:r w:rsidR="00737D9B">
        <w:t>2017. évi CL tv.</w:t>
      </w:r>
    </w:p>
    <w:p w:rsidR="00041B36" w:rsidRPr="00041ECB" w:rsidRDefault="00041B36" w:rsidP="00041B36">
      <w:pPr>
        <w:jc w:val="both"/>
      </w:pPr>
    </w:p>
    <w:p w:rsidR="00041B36" w:rsidRPr="00041ECB" w:rsidRDefault="00041B36" w:rsidP="00041B36">
      <w:pPr>
        <w:jc w:val="both"/>
      </w:pPr>
      <w:r w:rsidRPr="00041ECB">
        <w:t>Késedelmes fizetés esetén a Megrendelőt terhelő késedelmi kamat mértéke a Ptk. 6:155. § szerinti késedelmi kamat mértékével egyezik meg.</w:t>
      </w:r>
    </w:p>
    <w:p w:rsidR="00041B36" w:rsidRPr="00041ECB" w:rsidRDefault="00041B36" w:rsidP="00041B36">
      <w:pPr>
        <w:pStyle w:val="Szvegtrzs"/>
        <w:rPr>
          <w:sz w:val="24"/>
          <w:szCs w:val="24"/>
        </w:rPr>
      </w:pPr>
      <w:r w:rsidRPr="00041ECB">
        <w:rPr>
          <w:sz w:val="24"/>
          <w:szCs w:val="24"/>
        </w:rPr>
        <w:t>A számla kiállítás és a kifizetés feltétele a Megrendelő jelen okirat szerinti képviselője – főigazgató -  által kiadott teljesítési igazolás.</w:t>
      </w:r>
    </w:p>
    <w:p w:rsidR="00041B36" w:rsidRPr="00041ECB" w:rsidRDefault="00041B36" w:rsidP="00041B36">
      <w:pPr>
        <w:ind w:right="150"/>
        <w:jc w:val="both"/>
      </w:pPr>
      <w:r w:rsidRPr="00041ECB">
        <w:t>Az Eladó tudomásul veszi, hogy nem fizethet, illetve nem számolhat el a szerződés teljesítésével összefüggésben olyan költségeket, amelyek az Kbt. 62. § (1) bekezdés</w:t>
      </w:r>
      <w:r w:rsidRPr="00041ECB">
        <w:rPr>
          <w:i/>
          <w:iCs/>
        </w:rPr>
        <w:t xml:space="preserve"> k) </w:t>
      </w:r>
      <w:r w:rsidRPr="00041ECB">
        <w:t>pont ka)-kb) alpontja szerinti feltételeknek nem megfelelő társaság tekintetében merülnek fel, és melyek az Eladó adóköteles jövedelmének csökkentésére alkalmasak.</w:t>
      </w:r>
    </w:p>
    <w:p w:rsidR="00041B36" w:rsidRPr="00041ECB" w:rsidRDefault="00041B36" w:rsidP="00041B36">
      <w:pPr>
        <w:ind w:right="150"/>
        <w:jc w:val="both"/>
        <w:rPr>
          <w:iCs/>
        </w:rPr>
      </w:pPr>
    </w:p>
    <w:p w:rsidR="00041B36" w:rsidRDefault="00041B36" w:rsidP="00041B36">
      <w:pPr>
        <w:ind w:right="150"/>
        <w:jc w:val="both"/>
      </w:pPr>
      <w:r w:rsidRPr="00041ECB">
        <w:rPr>
          <w:iCs/>
        </w:rPr>
        <w:t xml:space="preserve">Az Eladó </w:t>
      </w:r>
      <w:r w:rsidRPr="00041ECB">
        <w:t>a szerződés teljesítésének teljes időtartama alatt tulajdonosi szerkezetét a Megrendelő számára megismerhetővé teszi és a Kbt. 143.§ (3) bekezdése szerinti ügyletekről a Megrendelőt haladéktalanul írásban értesíti.</w:t>
      </w:r>
    </w:p>
    <w:p w:rsidR="00041B36" w:rsidRPr="003D4A2D" w:rsidRDefault="00041B36" w:rsidP="00041B36">
      <w:pPr>
        <w:shd w:val="clear" w:color="auto" w:fill="FFFFFF"/>
        <w:spacing w:line="405" w:lineRule="atLeast"/>
        <w:jc w:val="both"/>
        <w:rPr>
          <w:color w:val="474747"/>
        </w:rPr>
      </w:pPr>
      <w:r w:rsidRPr="003D4A2D">
        <w:rPr>
          <w:color w:val="474747"/>
        </w:rPr>
        <w:t>A külföldi adóilletőségű Eladó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041B36" w:rsidRPr="00041ECB" w:rsidRDefault="00041B36" w:rsidP="00041B36">
      <w:pPr>
        <w:ind w:right="150"/>
        <w:jc w:val="both"/>
      </w:pPr>
    </w:p>
    <w:p w:rsidR="00041B36" w:rsidRPr="00041ECB" w:rsidRDefault="00041B36" w:rsidP="00041B36">
      <w:pPr>
        <w:pStyle w:val="NormlWeb"/>
        <w:spacing w:before="0" w:beforeAutospacing="0" w:after="0" w:afterAutospacing="0"/>
        <w:ind w:left="120" w:right="150"/>
        <w:jc w:val="both"/>
        <w:rPr>
          <w:b/>
        </w:rPr>
      </w:pPr>
    </w:p>
    <w:p w:rsidR="00041B36" w:rsidRPr="00041ECB" w:rsidRDefault="00041B36" w:rsidP="00041B36">
      <w:pPr>
        <w:pStyle w:val="Szvegtrzs"/>
        <w:numPr>
          <w:ilvl w:val="0"/>
          <w:numId w:val="4"/>
        </w:numPr>
        <w:spacing w:line="240" w:lineRule="auto"/>
        <w:rPr>
          <w:b/>
          <w:bCs/>
          <w:sz w:val="24"/>
          <w:szCs w:val="24"/>
        </w:rPr>
      </w:pPr>
      <w:r w:rsidRPr="00041ECB">
        <w:rPr>
          <w:b/>
          <w:bCs/>
          <w:sz w:val="24"/>
          <w:szCs w:val="24"/>
        </w:rPr>
        <w:t>A szerződés módosítása</w:t>
      </w:r>
    </w:p>
    <w:p w:rsidR="00041B36" w:rsidRPr="00041ECB" w:rsidRDefault="00041B36" w:rsidP="00041B36">
      <w:pPr>
        <w:pStyle w:val="Szvegtrzs"/>
        <w:rPr>
          <w:sz w:val="24"/>
          <w:szCs w:val="24"/>
        </w:rPr>
      </w:pPr>
      <w:r w:rsidRPr="00041ECB">
        <w:rPr>
          <w:sz w:val="24"/>
          <w:szCs w:val="24"/>
        </w:rPr>
        <w:t>A felek a szerződést csak írásban, a Kbt. 141. § szabályai szerint van lehetőség.</w:t>
      </w:r>
    </w:p>
    <w:p w:rsidR="00041B36" w:rsidRPr="00041ECB" w:rsidRDefault="00041B36" w:rsidP="00041B36">
      <w:pPr>
        <w:pStyle w:val="Szvegtrzs"/>
        <w:numPr>
          <w:ilvl w:val="0"/>
          <w:numId w:val="4"/>
        </w:numPr>
        <w:spacing w:line="240" w:lineRule="auto"/>
        <w:rPr>
          <w:b/>
          <w:bCs/>
          <w:sz w:val="24"/>
          <w:szCs w:val="24"/>
        </w:rPr>
      </w:pPr>
      <w:r w:rsidRPr="00041ECB">
        <w:rPr>
          <w:b/>
          <w:bCs/>
          <w:sz w:val="24"/>
          <w:szCs w:val="24"/>
        </w:rPr>
        <w:t>Eladó közreműködői</w:t>
      </w:r>
    </w:p>
    <w:p w:rsidR="00041B36" w:rsidRPr="00041ECB" w:rsidRDefault="00041B36" w:rsidP="00041B36">
      <w:pPr>
        <w:pStyle w:val="Szvegtrzs"/>
        <w:rPr>
          <w:sz w:val="24"/>
          <w:szCs w:val="24"/>
        </w:rPr>
      </w:pPr>
      <w:r w:rsidRPr="00041ECB">
        <w:rPr>
          <w:sz w:val="24"/>
          <w:szCs w:val="24"/>
        </w:rPr>
        <w:t>Az Eladó alvállalkozó igénybevétele esetén felel azokért a károkért is, amelyek e nélkül nem következtek volna be. Egyébként az alvállalkozó magatartásáért az Eladó úgy felel, mint a sajátjáért. Eladót a szerződésben rögzített kötelezettségei és felelőssége alól alvállalkozó igénybevétele semmilyen módon nem mentesíti.</w:t>
      </w:r>
    </w:p>
    <w:p w:rsidR="00041B36" w:rsidRPr="00041ECB" w:rsidRDefault="00041B36" w:rsidP="00041B36">
      <w:pPr>
        <w:pStyle w:val="Szvegtrzs"/>
        <w:rPr>
          <w:sz w:val="24"/>
          <w:szCs w:val="24"/>
        </w:rPr>
      </w:pPr>
    </w:p>
    <w:p w:rsidR="00041B36" w:rsidRPr="00041ECB" w:rsidRDefault="00041B36" w:rsidP="00041B36">
      <w:pPr>
        <w:pStyle w:val="Szvegtrzs"/>
        <w:numPr>
          <w:ilvl w:val="0"/>
          <w:numId w:val="4"/>
        </w:numPr>
        <w:spacing w:line="240" w:lineRule="auto"/>
        <w:rPr>
          <w:b/>
          <w:bCs/>
          <w:sz w:val="24"/>
          <w:szCs w:val="24"/>
        </w:rPr>
      </w:pPr>
      <w:r w:rsidRPr="00041ECB">
        <w:rPr>
          <w:b/>
          <w:bCs/>
          <w:sz w:val="24"/>
          <w:szCs w:val="24"/>
        </w:rPr>
        <w:t>Kapcsolattartás</w:t>
      </w:r>
    </w:p>
    <w:p w:rsidR="00041B36" w:rsidRPr="00041ECB" w:rsidRDefault="00041B36" w:rsidP="00041B36">
      <w:pPr>
        <w:pStyle w:val="Szvegtrzs"/>
        <w:rPr>
          <w:sz w:val="24"/>
          <w:szCs w:val="24"/>
        </w:rPr>
      </w:pPr>
      <w:r w:rsidRPr="00041ECB">
        <w:rPr>
          <w:sz w:val="24"/>
          <w:szCs w:val="24"/>
        </w:rPr>
        <w:t>Eladó és Megrendelő a szerződés határidőre és megfelelő minőségben történő megvalósítása érdekében kötelesek együttműködni.</w:t>
      </w:r>
    </w:p>
    <w:p w:rsidR="00041B36" w:rsidRPr="00041ECB" w:rsidRDefault="00041B36" w:rsidP="00041B36">
      <w:pPr>
        <w:pStyle w:val="Szvegtrzs"/>
        <w:rPr>
          <w:sz w:val="24"/>
          <w:szCs w:val="24"/>
        </w:rPr>
      </w:pPr>
      <w:r w:rsidRPr="00041ECB">
        <w:rPr>
          <w:sz w:val="24"/>
          <w:szCs w:val="24"/>
        </w:rPr>
        <w:t>Szerződő felek megállapodnak abban, hogy a szerződés teljesítésével kapcsolatban, az alábbiakban felsorolt személyek jogosultak eljárni.</w:t>
      </w:r>
    </w:p>
    <w:p w:rsidR="00041B36" w:rsidRPr="00041ECB" w:rsidRDefault="00041B36" w:rsidP="00041B36">
      <w:pPr>
        <w:pStyle w:val="Szvegtrzs"/>
        <w:rPr>
          <w:b/>
          <w:sz w:val="24"/>
          <w:szCs w:val="24"/>
          <w:u w:val="single"/>
        </w:rPr>
      </w:pPr>
      <w:r w:rsidRPr="00041ECB">
        <w:rPr>
          <w:b/>
          <w:sz w:val="24"/>
          <w:szCs w:val="24"/>
          <w:u w:val="single"/>
        </w:rPr>
        <w:t xml:space="preserve">Megrendelő nevében a szerződés teljesítése során eljáró személyek </w:t>
      </w:r>
    </w:p>
    <w:p w:rsidR="00041B36" w:rsidRPr="00041ECB" w:rsidRDefault="00041B36" w:rsidP="00041B36">
      <w:pPr>
        <w:jc w:val="both"/>
      </w:pPr>
      <w:r w:rsidRPr="00041ECB">
        <w:t>Név:</w:t>
      </w:r>
    </w:p>
    <w:p w:rsidR="00041B36" w:rsidRPr="00041ECB" w:rsidRDefault="00041B36" w:rsidP="00041B36">
      <w:pPr>
        <w:jc w:val="both"/>
      </w:pPr>
      <w:r w:rsidRPr="00041ECB">
        <w:t xml:space="preserve">e-mail cím: </w:t>
      </w:r>
    </w:p>
    <w:p w:rsidR="00041B36" w:rsidRPr="00041ECB" w:rsidRDefault="00041B36" w:rsidP="00041B36">
      <w:pPr>
        <w:jc w:val="both"/>
      </w:pPr>
      <w:r w:rsidRPr="00041ECB">
        <w:t>Telefon:</w:t>
      </w:r>
    </w:p>
    <w:p w:rsidR="00041B36" w:rsidRPr="00041ECB" w:rsidRDefault="00041B36" w:rsidP="00041B36">
      <w:pPr>
        <w:pStyle w:val="Szvegtrzs"/>
        <w:rPr>
          <w:b/>
          <w:sz w:val="24"/>
          <w:szCs w:val="24"/>
          <w:u w:val="single"/>
        </w:rPr>
      </w:pPr>
      <w:r w:rsidRPr="00041ECB">
        <w:rPr>
          <w:b/>
          <w:sz w:val="24"/>
          <w:szCs w:val="24"/>
          <w:u w:val="single"/>
        </w:rPr>
        <w:t xml:space="preserve">Eladó nevében a szerződés teljesítése során eljáró személyek </w:t>
      </w:r>
    </w:p>
    <w:p w:rsidR="00041B36" w:rsidRPr="00041ECB" w:rsidRDefault="00041B36" w:rsidP="00041B36">
      <w:pPr>
        <w:jc w:val="both"/>
      </w:pPr>
      <w:r w:rsidRPr="00041ECB">
        <w:t>Név:</w:t>
      </w:r>
    </w:p>
    <w:p w:rsidR="00041B36" w:rsidRPr="00041ECB" w:rsidRDefault="00041B36" w:rsidP="00041B36">
      <w:pPr>
        <w:jc w:val="both"/>
      </w:pPr>
      <w:r w:rsidRPr="00041ECB">
        <w:t xml:space="preserve">e-mail cím: </w:t>
      </w:r>
    </w:p>
    <w:p w:rsidR="00041B36" w:rsidRPr="00041ECB" w:rsidRDefault="00041B36" w:rsidP="00041B36">
      <w:pPr>
        <w:jc w:val="both"/>
      </w:pPr>
      <w:r w:rsidRPr="00041ECB">
        <w:t>Telefon:</w:t>
      </w:r>
    </w:p>
    <w:p w:rsidR="00041B36" w:rsidRPr="00041ECB" w:rsidRDefault="00041B36" w:rsidP="00041B36">
      <w:pPr>
        <w:pStyle w:val="Szvegtrzs"/>
        <w:rPr>
          <w:sz w:val="24"/>
          <w:szCs w:val="24"/>
        </w:rPr>
      </w:pPr>
      <w:r w:rsidRPr="00041ECB">
        <w:rPr>
          <w:sz w:val="24"/>
          <w:szCs w:val="24"/>
        </w:rPr>
        <w:t>Felek nyilatkozataikat egymással írásban kötelesek közölni (ajánlott levél, telefax).</w:t>
      </w:r>
    </w:p>
    <w:p w:rsidR="00041B36" w:rsidRPr="00041ECB" w:rsidRDefault="00041B36" w:rsidP="00041B36">
      <w:pPr>
        <w:pStyle w:val="NormlWeb"/>
        <w:spacing w:before="0" w:beforeAutospacing="0" w:after="0" w:afterAutospacing="0"/>
        <w:ind w:right="150"/>
        <w:rPr>
          <w:b/>
        </w:rPr>
      </w:pPr>
      <w:r w:rsidRPr="00041ECB">
        <w:rPr>
          <w:b/>
        </w:rPr>
        <w:t xml:space="preserve">Szerződést biztosító mellékkötelezettségek: </w:t>
      </w:r>
    </w:p>
    <w:p w:rsidR="00737D9B" w:rsidRPr="00041ECB" w:rsidRDefault="00737D9B" w:rsidP="00737D9B">
      <w:pPr>
        <w:shd w:val="clear" w:color="auto" w:fill="FFFFFF"/>
        <w:jc w:val="both"/>
      </w:pPr>
      <w:r w:rsidRPr="00041ECB">
        <w:rPr>
          <w:b/>
          <w:u w:val="single"/>
        </w:rPr>
        <w:t>Késedelmi kötbér</w:t>
      </w:r>
      <w:r w:rsidRPr="00041ECB">
        <w:rPr>
          <w:u w:val="single"/>
        </w:rPr>
        <w:t>:</w:t>
      </w:r>
      <w:r w:rsidRPr="00041ECB">
        <w:t xml:space="preserve"> Ptk. 6:186.§ (1) bekezdésre figyelemmel a késedelmi kötbér abban az esetben érvényesíthető, ha a késedelem oka a nyertes Ajánlattevő hibájára vezethető vissza, azaz a késedelem okáért a nyertes Ajánlattevő felelőssége megállapítható. A késedelmes teljesítés esetén a késedelmi kötbér összege a késedelemmel érintett áru ellenértékének  1%-a/</w:t>
      </w:r>
      <w:r>
        <w:t>naptári</w:t>
      </w:r>
      <w:r w:rsidRPr="00041ECB">
        <w:t xml:space="preserve">nap, max. a nettó szerződéses ellenérték 5%-a. </w:t>
      </w:r>
      <w:r>
        <w:t>Ennek elérése esetén a</w:t>
      </w:r>
      <w:r w:rsidRPr="00041ECB">
        <w:t xml:space="preserve"> Megrendelő elállásra és meghiúsulási kötbérre, valamint a felmerült kárának megtérítésére is  jogosult.</w:t>
      </w:r>
    </w:p>
    <w:p w:rsidR="00737D9B" w:rsidRPr="00041ECB" w:rsidRDefault="00737D9B" w:rsidP="00737D9B">
      <w:pPr>
        <w:jc w:val="both"/>
        <w:rPr>
          <w:b/>
          <w:u w:val="single"/>
        </w:rPr>
      </w:pPr>
    </w:p>
    <w:p w:rsidR="00737D9B" w:rsidRDefault="00737D9B" w:rsidP="00737D9B">
      <w:pPr>
        <w:jc w:val="both"/>
      </w:pPr>
      <w:r w:rsidRPr="00041ECB">
        <w:rPr>
          <w:b/>
          <w:u w:val="single"/>
        </w:rPr>
        <w:t>Hibás teljesítési kötbér</w:t>
      </w:r>
      <w:r w:rsidRPr="00041ECB">
        <w:rPr>
          <w:b/>
        </w:rPr>
        <w:t>:</w:t>
      </w:r>
      <w:r w:rsidRPr="00041ECB">
        <w:t xml:space="preserve"> Ptk. 6:186.§ (1) bekezdésre figyelemmel  a hibás teljesítési kötbér abban az esetben érvényesíthető, ha a hibás teljesítés oka a nyertes Ajánlattevő hibájára vezethető vissza, azaz a hibás teljesítés okáért a nyertes Ajánlattevő felelőssége megállapítható. </w:t>
      </w:r>
      <w:r>
        <w:t xml:space="preserve">A jogosult hibás teljesítési kötbér mellett nem érvényesíthet szavatossági igényt. </w:t>
      </w:r>
      <w:r w:rsidRPr="00041ECB">
        <w:t>Hibás teljesítési kötbér mértéke alkalmanként</w:t>
      </w:r>
      <w:r>
        <w:t>a szerződés nettó ellenértékénet 1%-a</w:t>
      </w:r>
      <w:r w:rsidRPr="00041ECB">
        <w:t>, maximum a  szerződéses nettó ellenértékének 5%-a a szerződés időtartama alatt.</w:t>
      </w:r>
      <w:r>
        <w:t xml:space="preserve"> A maximum elérését követően a szerződés azonnali hatályú felmondására jogosult az Ajánlatkérő súlyos szerződésszegés címén.</w:t>
      </w:r>
    </w:p>
    <w:p w:rsidR="00737D9B" w:rsidRPr="00041ECB" w:rsidRDefault="00737D9B" w:rsidP="00737D9B">
      <w:pPr>
        <w:jc w:val="both"/>
      </w:pPr>
    </w:p>
    <w:p w:rsidR="00737D9B" w:rsidRPr="00041ECB" w:rsidRDefault="00737D9B" w:rsidP="00737D9B">
      <w:pPr>
        <w:jc w:val="both"/>
      </w:pPr>
      <w:r w:rsidRPr="00041ECB">
        <w:rPr>
          <w:b/>
          <w:u w:val="single"/>
        </w:rPr>
        <w:t>Meghiúsulási kötbér</w:t>
      </w:r>
      <w:r w:rsidRPr="00041ECB">
        <w:t xml:space="preserve">: Ptk. 6:186.§ (1) bekezdésre figyelemmel meghiúsulási kötbér abban az esetben érvényesíthető, ha a nyertes Ajánlattevő olyan okból szegi meg a szerződést amiért a felelőssége megállapítható. A szerződéses nettó ellenértékének </w:t>
      </w:r>
      <w:r>
        <w:t>2</w:t>
      </w:r>
      <w:r w:rsidRPr="00041ECB">
        <w:t>0%-a a mértéke a meghiúsulási kötbérnek.</w:t>
      </w:r>
    </w:p>
    <w:p w:rsidR="00737D9B" w:rsidRPr="00041ECB" w:rsidRDefault="00737D9B" w:rsidP="00737D9B">
      <w:pPr>
        <w:jc w:val="both"/>
      </w:pPr>
      <w:r w:rsidRPr="00041ECB">
        <w:t>A meghiúsulási kötbér érvényesítése mellett az Ajánlatkérő jogosult a felmerült és a kötbér mértékét meghaladó mértékű igazolt kárának a megtéríttetésére is.</w:t>
      </w:r>
    </w:p>
    <w:p w:rsidR="00737D9B" w:rsidRPr="00041ECB" w:rsidRDefault="00737D9B" w:rsidP="00737D9B">
      <w:pPr>
        <w:shd w:val="clear" w:color="auto" w:fill="FFFFFF"/>
        <w:jc w:val="both"/>
      </w:pPr>
    </w:p>
    <w:p w:rsidR="00737D9B" w:rsidRPr="00041ECB" w:rsidRDefault="00737D9B" w:rsidP="00737D9B">
      <w:pPr>
        <w:shd w:val="clear" w:color="auto" w:fill="FFFFFF"/>
        <w:jc w:val="both"/>
      </w:pPr>
      <w:r w:rsidRPr="00041ECB">
        <w:t>Meghiúsulási</w:t>
      </w:r>
      <w:r>
        <w:t xml:space="preserve"> kötbér </w:t>
      </w:r>
      <w:r w:rsidRPr="00041ECB">
        <w:t xml:space="preserve"> és hibás teljesítési kötbér együttes alkalmazása kizárt.</w:t>
      </w:r>
    </w:p>
    <w:p w:rsidR="00737D9B" w:rsidRPr="00041ECB" w:rsidRDefault="00737D9B" w:rsidP="00737D9B">
      <w:pPr>
        <w:shd w:val="clear" w:color="auto" w:fill="FFFFFF"/>
        <w:jc w:val="both"/>
      </w:pPr>
      <w:r w:rsidRPr="00041ECB">
        <w:t>Meghiúsulási</w:t>
      </w:r>
      <w:r>
        <w:t xml:space="preserve"> kötbér </w:t>
      </w:r>
      <w:r w:rsidRPr="00041ECB">
        <w:t xml:space="preserve"> és </w:t>
      </w:r>
      <w:r>
        <w:t xml:space="preserve">késedelmi </w:t>
      </w:r>
      <w:r w:rsidRPr="00041ECB">
        <w:t>kötbér együttes alkalmazása kizárt.</w:t>
      </w:r>
    </w:p>
    <w:p w:rsidR="00390153" w:rsidRPr="00041ECB" w:rsidRDefault="00390153" w:rsidP="00390153">
      <w:pPr>
        <w:jc w:val="both"/>
      </w:pPr>
      <w:r w:rsidRPr="00041ECB">
        <w:br/>
      </w:r>
      <w:r w:rsidRPr="00041ECB">
        <w:rPr>
          <w:b/>
          <w:u w:val="single"/>
        </w:rPr>
        <w:t>Késedelmi kamat</w:t>
      </w:r>
      <w:r w:rsidRPr="00041ECB">
        <w:t>: Késedelmes fizetés esetén az Ajánlatkérőt terhelő késedelmi kamat mértéke a  Ptk. 6:155. § szerinti késedelmi kamat mértékével egyezik meg.</w:t>
      </w:r>
    </w:p>
    <w:p w:rsidR="00041B36" w:rsidRPr="00041ECB" w:rsidRDefault="00041B36" w:rsidP="00041B36">
      <w:pPr>
        <w:pStyle w:val="NormlWeb"/>
        <w:spacing w:before="0" w:beforeAutospacing="0" w:after="0" w:afterAutospacing="0"/>
        <w:ind w:left="705" w:right="150"/>
        <w:rPr>
          <w:b/>
        </w:rPr>
      </w:pPr>
    </w:p>
    <w:p w:rsidR="00041B36" w:rsidRPr="00041ECB" w:rsidRDefault="00041B36" w:rsidP="00041B36">
      <w:pPr>
        <w:pStyle w:val="Szvegtrzs"/>
        <w:numPr>
          <w:ilvl w:val="0"/>
          <w:numId w:val="4"/>
        </w:numPr>
        <w:spacing w:line="240" w:lineRule="auto"/>
        <w:rPr>
          <w:b/>
          <w:bCs/>
          <w:sz w:val="24"/>
          <w:szCs w:val="24"/>
        </w:rPr>
      </w:pPr>
      <w:r w:rsidRPr="00041ECB">
        <w:rPr>
          <w:b/>
          <w:bCs/>
          <w:sz w:val="24"/>
          <w:szCs w:val="24"/>
        </w:rPr>
        <w:t>Kimentő ok (vis major)</w:t>
      </w:r>
    </w:p>
    <w:p w:rsidR="00041B36" w:rsidRPr="00041ECB" w:rsidRDefault="00041B36" w:rsidP="00041B36">
      <w:pPr>
        <w:pStyle w:val="Szvegtrzs"/>
        <w:rPr>
          <w:b/>
          <w:bCs/>
          <w:sz w:val="24"/>
          <w:szCs w:val="24"/>
        </w:rPr>
      </w:pPr>
      <w:r w:rsidRPr="00041ECB">
        <w:rPr>
          <w:sz w:val="24"/>
          <w:szCs w:val="24"/>
        </w:rPr>
        <w:t>A Vis majornak minősítendő minden olyan esemény, amely kívül esik a Eladó vagy a Megrendelő (a helyzettől függően) ellenőrzésén, és amely nem volt elkerülhető az érintett felek ésszerű körültekintése ellenére sem, és amelyek a következőket ölelik fel, de nem korlátozódnak ezekre:</w:t>
      </w:r>
    </w:p>
    <w:p w:rsidR="00041B36" w:rsidRPr="00041ECB" w:rsidRDefault="00041B36" w:rsidP="00041B36">
      <w:pPr>
        <w:ind w:left="993" w:hanging="426"/>
        <w:jc w:val="both"/>
      </w:pPr>
      <w:r w:rsidRPr="00041ECB">
        <w:t xml:space="preserve">(a) </w:t>
      </w:r>
      <w:r w:rsidRPr="00041ECB">
        <w:tab/>
        <w:t>háború, ellenségeskedés vagy harci műveletek (hadiállapot kihirdetésével, vagy anélkül) invázió, külső ellenséges cselekedet, polgárháború;</w:t>
      </w:r>
    </w:p>
    <w:p w:rsidR="00041B36" w:rsidRPr="00041ECB" w:rsidRDefault="00041B36" w:rsidP="00041B36">
      <w:pPr>
        <w:ind w:left="993" w:hanging="426"/>
        <w:jc w:val="both"/>
      </w:pPr>
      <w:r w:rsidRPr="00041ECB">
        <w:t xml:space="preserve">(b) </w:t>
      </w:r>
      <w:r w:rsidRPr="00041ECB">
        <w:tab/>
        <w:t>felkelés, forradalom, lázadás, zendülés, államhatalom polgári vagy katonai bitorlása, összeesküvés, zavargás, polgári felkelés, terrorista cselekmények;</w:t>
      </w:r>
    </w:p>
    <w:p w:rsidR="00041B36" w:rsidRPr="00041ECB" w:rsidRDefault="00041B36" w:rsidP="00041B36">
      <w:pPr>
        <w:ind w:left="993" w:hanging="426"/>
      </w:pPr>
      <w:r w:rsidRPr="00041ECB">
        <w:t xml:space="preserve">(c) </w:t>
      </w:r>
      <w:r w:rsidRPr="00041ECB">
        <w:tab/>
        <w:t>sztrájk, szabotázs, munkások kizárása, embargó, importkorlátozás, áramszolgáltatás hiánya vagy korlátozása, járványok, karantén, pestis;</w:t>
      </w:r>
    </w:p>
    <w:p w:rsidR="00041B36" w:rsidRPr="00041ECB" w:rsidRDefault="00041B36" w:rsidP="00041B36">
      <w:pPr>
        <w:ind w:left="993" w:hanging="426"/>
        <w:jc w:val="both"/>
      </w:pPr>
      <w:r w:rsidRPr="00041ECB">
        <w:t xml:space="preserve">(d) </w:t>
      </w:r>
      <w:r w:rsidRPr="00041ECB">
        <w:tab/>
        <w:t>földrengés, földcsuszamlás, vulkáni tevékenység, tűz, árvíz, szökőár, tájfun vagy ciklon, hurrikán, vihar, villámcsapás, nukleáris és nyomáshullámok vagy egyéb természeti vagy fizikai katasztrófák;</w:t>
      </w:r>
    </w:p>
    <w:p w:rsidR="00041B36" w:rsidRPr="00041ECB" w:rsidRDefault="00041B36" w:rsidP="00041B36">
      <w:pPr>
        <w:pStyle w:val="Szvegtrzs"/>
        <w:rPr>
          <w:rFonts w:eastAsia="Times New Roman"/>
          <w:sz w:val="24"/>
          <w:szCs w:val="24"/>
        </w:rPr>
      </w:pPr>
    </w:p>
    <w:p w:rsidR="00041B36" w:rsidRPr="00041ECB" w:rsidRDefault="00041B36" w:rsidP="00041B36">
      <w:pPr>
        <w:pStyle w:val="Szvegtrzs"/>
        <w:numPr>
          <w:ilvl w:val="0"/>
          <w:numId w:val="4"/>
        </w:numPr>
        <w:rPr>
          <w:b/>
          <w:bCs/>
          <w:sz w:val="24"/>
          <w:szCs w:val="24"/>
        </w:rPr>
      </w:pPr>
      <w:r w:rsidRPr="00041ECB">
        <w:rPr>
          <w:b/>
          <w:bCs/>
          <w:sz w:val="24"/>
          <w:szCs w:val="24"/>
        </w:rPr>
        <w:t xml:space="preserve">Szerződéstől való elállás, szerződés felmondása, megszüntetése </w:t>
      </w:r>
    </w:p>
    <w:p w:rsidR="00041B36" w:rsidRPr="00041ECB" w:rsidRDefault="00041B36" w:rsidP="00041B36">
      <w:pPr>
        <w:pStyle w:val="Szvegtrzs"/>
        <w:rPr>
          <w:sz w:val="24"/>
          <w:szCs w:val="24"/>
        </w:rPr>
      </w:pPr>
      <w:r w:rsidRPr="00041ECB">
        <w:rPr>
          <w:sz w:val="24"/>
          <w:szCs w:val="24"/>
        </w:rPr>
        <w:t xml:space="preserve">A Megrendelő jogosult a szerződés azonnali hatállyal felmondani ha az Eladó nem a szerződésnek megfelelően teljesít. </w:t>
      </w:r>
    </w:p>
    <w:p w:rsidR="00041B36" w:rsidRPr="00041ECB" w:rsidRDefault="00041B36" w:rsidP="00041B36">
      <w:pPr>
        <w:ind w:left="426"/>
        <w:jc w:val="both"/>
      </w:pPr>
    </w:p>
    <w:p w:rsidR="00041B36" w:rsidRPr="00041ECB" w:rsidRDefault="00041B36" w:rsidP="00041B36">
      <w:pPr>
        <w:jc w:val="both"/>
      </w:pPr>
      <w:r w:rsidRPr="00041ECB">
        <w:t xml:space="preserve">Rendes felmondásnak helye nincs. </w:t>
      </w:r>
    </w:p>
    <w:p w:rsidR="00041B36" w:rsidRPr="00041ECB" w:rsidRDefault="00041B36" w:rsidP="00041B36">
      <w:pPr>
        <w:jc w:val="both"/>
      </w:pPr>
    </w:p>
    <w:p w:rsidR="00041B36" w:rsidRPr="00041ECB" w:rsidRDefault="00041B36" w:rsidP="00041B36">
      <w:pPr>
        <w:pStyle w:val="Szvegtrzs"/>
        <w:rPr>
          <w:b/>
          <w:bCs/>
          <w:sz w:val="24"/>
          <w:szCs w:val="24"/>
        </w:rPr>
      </w:pPr>
      <w:r w:rsidRPr="00041ECB">
        <w:rPr>
          <w:sz w:val="24"/>
          <w:szCs w:val="24"/>
        </w:rPr>
        <w:t>A szerződés a teljesítéssel megszűnik.</w:t>
      </w:r>
    </w:p>
    <w:p w:rsidR="00041B36" w:rsidRPr="00041ECB" w:rsidRDefault="00041B36" w:rsidP="00041B36">
      <w:pPr>
        <w:jc w:val="both"/>
      </w:pPr>
      <w:r w:rsidRPr="00041ECB">
        <w:t xml:space="preserve">Megrendelő jogosult és egyben köteles a szerződést felmondani – olyan határidővel, amely lehetővé teszi, hogy a szerződéssel érintett feladata ellátásáról gondoskodni tudjon – ha </w:t>
      </w:r>
    </w:p>
    <w:p w:rsidR="00041B36" w:rsidRPr="00041ECB" w:rsidRDefault="00041B36" w:rsidP="00041B36">
      <w:pPr>
        <w:jc w:val="both"/>
      </w:pPr>
      <w:r w:rsidRPr="00041ECB">
        <w:t xml:space="preserve">a) az Eladóban közvetetten vagy közvetlenül 25%-ot meghaladó tulajdoni részesedést szerez valamely olyan jogi személy vagy személyes joga szerint jogképes szervezet, amely tekintetében fennáll a Kbt. 62. § (1) bekezdés k) pont kb) alpontjában meghatározott feltétel. </w:t>
      </w:r>
    </w:p>
    <w:p w:rsidR="00041B36" w:rsidRPr="00041ECB" w:rsidRDefault="00041B36" w:rsidP="00041B36">
      <w:pPr>
        <w:jc w:val="both"/>
      </w:pPr>
      <w:r w:rsidRPr="00041ECB">
        <w:t>b)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041B36" w:rsidRPr="00041ECB" w:rsidRDefault="00041B36" w:rsidP="00041B36">
      <w:pPr>
        <w:jc w:val="both"/>
      </w:pPr>
      <w:r w:rsidRPr="00041ECB">
        <w:t xml:space="preserve"> </w:t>
      </w:r>
    </w:p>
    <w:p w:rsidR="00041B36" w:rsidRPr="00041ECB" w:rsidRDefault="00041B36" w:rsidP="00041B36">
      <w:pPr>
        <w:jc w:val="both"/>
      </w:pPr>
      <w:r w:rsidRPr="00041ECB">
        <w:t xml:space="preserve">A szerződés fenti okok miatti felmondás esetén az Eladó a szerződés megszűnése előtt már teljesített szolgáltatás szerződésszerű pénzbeli ellenértékére jogosult. </w:t>
      </w:r>
    </w:p>
    <w:p w:rsidR="00041B36" w:rsidRPr="00041ECB" w:rsidRDefault="00041B36" w:rsidP="00041B36">
      <w:pPr>
        <w:pStyle w:val="western"/>
        <w:spacing w:before="0" w:beforeAutospacing="0"/>
        <w:ind w:left="1428"/>
        <w:jc w:val="both"/>
        <w:rPr>
          <w:sz w:val="24"/>
          <w:szCs w:val="24"/>
        </w:rPr>
      </w:pPr>
    </w:p>
    <w:p w:rsidR="00041B36" w:rsidRPr="00041ECB" w:rsidRDefault="00041B36" w:rsidP="00041B36">
      <w:pPr>
        <w:pStyle w:val="western"/>
        <w:spacing w:before="0" w:beforeAutospacing="0"/>
        <w:jc w:val="both"/>
        <w:rPr>
          <w:sz w:val="24"/>
          <w:szCs w:val="24"/>
        </w:rPr>
      </w:pPr>
      <w:r w:rsidRPr="00041ECB">
        <w:rPr>
          <w:sz w:val="24"/>
          <w:szCs w:val="24"/>
        </w:rPr>
        <w:t>Megrendelő a szerződés azonnali hatályú felmondására jogosult, ha felügyeleti szervének döntése vagy jogszabályi rendelkezés alapján sorra kerülő működési szervezetének átalakítására tekintettel a szerződés teljesítése lényeges, jogos gazdasági érdekét sértené, vagy lehetetlenné tenné.</w:t>
      </w:r>
    </w:p>
    <w:p w:rsidR="00041B36" w:rsidRPr="00041ECB" w:rsidRDefault="00041B36" w:rsidP="00041B36">
      <w:pPr>
        <w:pStyle w:val="Default"/>
        <w:jc w:val="both"/>
        <w:rPr>
          <w:color w:val="auto"/>
        </w:rPr>
      </w:pPr>
      <w:r w:rsidRPr="00041ECB">
        <w:rPr>
          <w:color w:val="auto"/>
        </w:rPr>
        <w:t>Megrendelő a szerződés azonnali hatályú felmondására jogosult, ha felügyeleti szervének döntése vagy jogszabályi rendelkezés alapján sorra kerülő működési szervezetének átalakítására tekintettel a szerződés teljesítése lényeges, jogos gazdasági érdekét sértené, vagy lehetetlenné tenné.</w:t>
      </w:r>
    </w:p>
    <w:p w:rsidR="00041B36" w:rsidRPr="00041ECB" w:rsidRDefault="00041B36" w:rsidP="00041B36">
      <w:pPr>
        <w:pStyle w:val="Default"/>
        <w:jc w:val="both"/>
        <w:rPr>
          <w:color w:val="auto"/>
        </w:rPr>
      </w:pPr>
    </w:p>
    <w:p w:rsidR="00041B36" w:rsidRPr="00041ECB" w:rsidRDefault="00041B36" w:rsidP="00041B36">
      <w:pPr>
        <w:pStyle w:val="Default"/>
        <w:jc w:val="both"/>
        <w:rPr>
          <w:color w:val="auto"/>
        </w:rPr>
      </w:pPr>
      <w:r w:rsidRPr="00041ECB">
        <w:rPr>
          <w:color w:val="auto"/>
        </w:rPr>
        <w:t xml:space="preserve">Tekintettel arra, hogy a beszerzés tárgya központosított – országos, regionális – illetve fenntartó által, vagy a fenntartó megbízásából indított közös közbeszerzési eljárásba is bevonásra kerülhet, ezért Megrendelő a következő bontó feltételt köti ki: </w:t>
      </w:r>
    </w:p>
    <w:p w:rsidR="00041B36" w:rsidRPr="00041ECB" w:rsidRDefault="00041B36" w:rsidP="00041B36">
      <w:pPr>
        <w:pStyle w:val="Default"/>
        <w:jc w:val="both"/>
        <w:rPr>
          <w:color w:val="auto"/>
        </w:rPr>
      </w:pPr>
      <w:r w:rsidRPr="00041ECB">
        <w:rPr>
          <w:color w:val="auto"/>
        </w:rPr>
        <w:t xml:space="preserve">Megrendelő szerződéses kötelezettséget kizárólag a Polgári Törvénykönyvről szóló 2013. évi V. törvény 6:116.§ (2) bekezdése szerinti, arra vonatkozó bontó feltétellel vállal, hogy amennyiben a beszerzés tárgyára vonatkozóan a központosított közbeszerzési rendszerben, összevont közbeszerzési eljárásban, vagy a fenntartó által, vagy a fenntartó megbízásából indított közös közbeszerzési eljárás keretében, keretmegállapodás vagy szerződés  kerül megkötésre, a </w:t>
      </w:r>
      <w:r w:rsidRPr="00041ECB">
        <w:rPr>
          <w:color w:val="auto"/>
          <w:shd w:val="clear" w:color="auto" w:fill="FFFFFF"/>
        </w:rPr>
        <w:t>központosított, közös vagy összevont közbeszerzés rendszerében kell a beszerzést megvalósítania. Felek rögzítik, hogy ebből Megrendelőnek semmilyen hátrányos következménye nem származhat.</w:t>
      </w:r>
    </w:p>
    <w:p w:rsidR="00041B36" w:rsidRPr="00041ECB" w:rsidRDefault="00041B36" w:rsidP="00041B36">
      <w:pPr>
        <w:pStyle w:val="Default"/>
        <w:jc w:val="both"/>
        <w:rPr>
          <w:color w:val="auto"/>
        </w:rPr>
      </w:pPr>
    </w:p>
    <w:p w:rsidR="00041B36" w:rsidRPr="00041ECB" w:rsidRDefault="00041B36" w:rsidP="00041B36">
      <w:pPr>
        <w:pStyle w:val="Szvegtrzs"/>
        <w:numPr>
          <w:ilvl w:val="0"/>
          <w:numId w:val="4"/>
        </w:numPr>
        <w:spacing w:line="240" w:lineRule="auto"/>
        <w:rPr>
          <w:b/>
          <w:bCs/>
          <w:sz w:val="24"/>
          <w:szCs w:val="24"/>
        </w:rPr>
      </w:pPr>
      <w:r w:rsidRPr="00041ECB">
        <w:rPr>
          <w:b/>
          <w:bCs/>
          <w:sz w:val="24"/>
          <w:szCs w:val="24"/>
        </w:rPr>
        <w:t>Vitás kérdések rendezése</w:t>
      </w:r>
    </w:p>
    <w:p w:rsidR="00041B36" w:rsidRPr="00041ECB" w:rsidRDefault="00041B36" w:rsidP="00041B36">
      <w:pPr>
        <w:pStyle w:val="Szvegtrzs"/>
        <w:rPr>
          <w:sz w:val="24"/>
          <w:szCs w:val="24"/>
        </w:rPr>
      </w:pPr>
      <w:r w:rsidRPr="00041ECB">
        <w:rPr>
          <w:sz w:val="24"/>
          <w:szCs w:val="24"/>
        </w:rPr>
        <w:t>A szerződés teljesítéséből eredő bármilyen vitás kérdés rendezését a felek tárgyalás útján kísérlik meg.</w:t>
      </w:r>
    </w:p>
    <w:p w:rsidR="00041B36" w:rsidRPr="00041ECB" w:rsidRDefault="00041B36" w:rsidP="00041B36">
      <w:pPr>
        <w:pStyle w:val="Szvegtrzs"/>
        <w:numPr>
          <w:ilvl w:val="1"/>
          <w:numId w:val="6"/>
        </w:numPr>
        <w:spacing w:line="240" w:lineRule="auto"/>
        <w:ind w:left="0" w:firstLine="0"/>
        <w:rPr>
          <w:b/>
          <w:bCs/>
          <w:sz w:val="24"/>
          <w:szCs w:val="24"/>
        </w:rPr>
      </w:pPr>
      <w:r w:rsidRPr="00041ECB">
        <w:rPr>
          <w:b/>
          <w:bCs/>
          <w:sz w:val="24"/>
          <w:szCs w:val="24"/>
        </w:rPr>
        <w:t>Záró rendelkezések</w:t>
      </w:r>
    </w:p>
    <w:p w:rsidR="00041B36" w:rsidRPr="00041ECB" w:rsidRDefault="00041B36" w:rsidP="00041B36">
      <w:pPr>
        <w:pStyle w:val="Szvegtrzs"/>
        <w:rPr>
          <w:sz w:val="24"/>
          <w:szCs w:val="24"/>
        </w:rPr>
      </w:pPr>
      <w:r w:rsidRPr="00041ECB">
        <w:rPr>
          <w:sz w:val="24"/>
          <w:szCs w:val="24"/>
        </w:rPr>
        <w:t>Jelen szerződés az aláírás napján lép hatályba, amennyiben az aláírás napján a Megrendelő rendelkezik az eljárás eredményét jóváhagyó szabályossági támogató tanúsítvánnyal, vagy feltétellel támogató tanúsítvánnyal a Miniszterelnökség részéről kiállítva.</w:t>
      </w:r>
    </w:p>
    <w:p w:rsidR="00041B36" w:rsidRPr="00041ECB" w:rsidRDefault="00041B36" w:rsidP="00041B36">
      <w:pPr>
        <w:pStyle w:val="Szvegtrzs"/>
        <w:rPr>
          <w:sz w:val="24"/>
          <w:szCs w:val="24"/>
        </w:rPr>
      </w:pPr>
      <w:r w:rsidRPr="00041ECB">
        <w:rPr>
          <w:sz w:val="24"/>
          <w:szCs w:val="24"/>
        </w:rPr>
        <w:t>Jelen szerződésben nem szabályozott kérdésekben a Ptk., Kbt. és egyéb vonatkozó jogszabályok rendelkezései az irányadók.</w:t>
      </w:r>
    </w:p>
    <w:p w:rsidR="00041B36" w:rsidRPr="00041ECB" w:rsidRDefault="00041B36" w:rsidP="00041B36">
      <w:pPr>
        <w:pStyle w:val="Szvegtrzs"/>
        <w:rPr>
          <w:sz w:val="24"/>
          <w:szCs w:val="24"/>
        </w:rPr>
      </w:pPr>
      <w:r w:rsidRPr="00041ECB">
        <w:rPr>
          <w:sz w:val="24"/>
          <w:szCs w:val="24"/>
        </w:rPr>
        <w:t>Jelen szerződés módosítása, kiegészítése csak írásban érvényes.</w:t>
      </w:r>
    </w:p>
    <w:p w:rsidR="00041B36" w:rsidRPr="00041ECB" w:rsidRDefault="00041B36" w:rsidP="00041B36">
      <w:pPr>
        <w:pStyle w:val="Szvegtrzs"/>
        <w:rPr>
          <w:sz w:val="24"/>
          <w:szCs w:val="24"/>
        </w:rPr>
      </w:pPr>
      <w:r w:rsidRPr="00041ECB">
        <w:rPr>
          <w:sz w:val="24"/>
          <w:szCs w:val="24"/>
        </w:rPr>
        <w:t>Jelen szerződés …. (…..) oldalas, egymással megegyező 4 (négy) eredeti példányban készült magyar nyelven, melyből 3 pld Megrendelőt, 3 pld Eladót illeti meg.</w:t>
      </w:r>
    </w:p>
    <w:p w:rsidR="00041B36" w:rsidRPr="00041ECB" w:rsidRDefault="00041B36" w:rsidP="00041B36">
      <w:pPr>
        <w:pStyle w:val="Szvegtrzs"/>
        <w:rPr>
          <w:sz w:val="24"/>
          <w:szCs w:val="24"/>
        </w:rPr>
      </w:pPr>
      <w:r w:rsidRPr="00041ECB">
        <w:rPr>
          <w:sz w:val="24"/>
          <w:szCs w:val="24"/>
        </w:rPr>
        <w:t>Jelen szerződést felek, mint akaratukkal mindenben megegyezőt jóváhagyólag írták alá.</w:t>
      </w:r>
    </w:p>
    <w:p w:rsidR="00041B36" w:rsidRPr="00041ECB" w:rsidRDefault="00041B36" w:rsidP="00041B36">
      <w:pPr>
        <w:pStyle w:val="Szvegtrzs"/>
        <w:rPr>
          <w:b/>
          <w:i/>
          <w:sz w:val="24"/>
          <w:szCs w:val="24"/>
        </w:rPr>
      </w:pPr>
      <w:r>
        <w:rPr>
          <w:b/>
          <w:i/>
          <w:sz w:val="24"/>
          <w:szCs w:val="24"/>
        </w:rPr>
        <w:t>Kelt,.: Budapest, 2018</w:t>
      </w:r>
      <w:r w:rsidRPr="00041ECB">
        <w:rPr>
          <w:b/>
          <w:i/>
          <w:sz w:val="24"/>
          <w:szCs w:val="24"/>
        </w:rPr>
        <w:t>……</w:t>
      </w:r>
    </w:p>
    <w:p w:rsidR="000D000B" w:rsidRDefault="000D000B" w:rsidP="00041B36">
      <w:pPr>
        <w:jc w:val="both"/>
      </w:pPr>
    </w:p>
    <w:p w:rsidR="00041B36" w:rsidRPr="00041ECB" w:rsidRDefault="00041B36" w:rsidP="00041B36">
      <w:pPr>
        <w:jc w:val="both"/>
      </w:pPr>
      <w:r w:rsidRPr="00041ECB">
        <w:t>……………………………..</w:t>
      </w:r>
      <w:r w:rsidRPr="00041ECB">
        <w:tab/>
      </w:r>
      <w:r w:rsidRPr="00041ECB">
        <w:tab/>
      </w:r>
      <w:r w:rsidRPr="00041ECB">
        <w:tab/>
      </w:r>
      <w:r w:rsidRPr="00041ECB">
        <w:tab/>
        <w:t>..………………………………</w:t>
      </w:r>
    </w:p>
    <w:p w:rsidR="00041B36" w:rsidRPr="00041ECB" w:rsidRDefault="00041B36" w:rsidP="00041B36">
      <w:pPr>
        <w:ind w:firstLine="708"/>
        <w:jc w:val="both"/>
      </w:pPr>
      <w:r w:rsidRPr="00041ECB">
        <w:rPr>
          <w:b/>
          <w:bCs/>
        </w:rPr>
        <w:t xml:space="preserve">   Megrendelő</w:t>
      </w:r>
      <w:r w:rsidRPr="00041ECB">
        <w:tab/>
      </w:r>
      <w:r w:rsidRPr="00041ECB">
        <w:tab/>
      </w:r>
      <w:r w:rsidRPr="00041ECB">
        <w:tab/>
      </w:r>
      <w:r w:rsidRPr="00041ECB">
        <w:tab/>
      </w:r>
      <w:r w:rsidRPr="00041ECB">
        <w:tab/>
        <w:t xml:space="preserve">                                </w:t>
      </w:r>
      <w:r w:rsidRPr="00041ECB">
        <w:rPr>
          <w:b/>
          <w:bCs/>
        </w:rPr>
        <w:t>Eladó</w:t>
      </w:r>
    </w:p>
    <w:p w:rsidR="00041B36" w:rsidRPr="00041ECB" w:rsidRDefault="00041B36" w:rsidP="00041B36">
      <w:pPr>
        <w:rPr>
          <w:b/>
        </w:rPr>
      </w:pPr>
      <w:r w:rsidRPr="00041ECB">
        <w:rPr>
          <w:b/>
        </w:rPr>
        <w:t>Jahn Ferenc Dél-pesti Kórház</w:t>
      </w:r>
    </w:p>
    <w:p w:rsidR="00041B36" w:rsidRPr="00041ECB" w:rsidRDefault="00041B36" w:rsidP="00041B36">
      <w:pPr>
        <w:rPr>
          <w:b/>
        </w:rPr>
      </w:pPr>
      <w:r w:rsidRPr="00041ECB">
        <w:rPr>
          <w:b/>
        </w:rPr>
        <w:t>és Rendelőintézet</w:t>
      </w:r>
    </w:p>
    <w:p w:rsidR="00041B36" w:rsidRPr="00041ECB" w:rsidRDefault="00041B36" w:rsidP="00041B36">
      <w:pPr>
        <w:rPr>
          <w:b/>
        </w:rPr>
      </w:pPr>
      <w:r w:rsidRPr="00041ECB">
        <w:rPr>
          <w:b/>
        </w:rPr>
        <w:t>Dr. Ralovich Zsolt főigazgató</w:t>
      </w:r>
    </w:p>
    <w:p w:rsidR="00041B36" w:rsidRPr="00041ECB" w:rsidRDefault="00041B36" w:rsidP="00041B36">
      <w:pPr>
        <w:spacing w:after="240"/>
      </w:pPr>
    </w:p>
    <w:p w:rsidR="00041B36" w:rsidRPr="00041ECB" w:rsidRDefault="00041B36" w:rsidP="00041B36">
      <w:pPr>
        <w:spacing w:after="240"/>
      </w:pPr>
      <w:r w:rsidRPr="00041ECB">
        <w:t>Pénzügyileg ellenjegyzem:</w:t>
      </w:r>
    </w:p>
    <w:p w:rsidR="00041B36" w:rsidRPr="00041ECB" w:rsidRDefault="00041B36" w:rsidP="00041B36">
      <w:pPr>
        <w:spacing w:after="240"/>
      </w:pPr>
      <w:r w:rsidRPr="00041ECB">
        <w:t>…………………………………………………….</w:t>
      </w:r>
    </w:p>
    <w:p w:rsidR="008443DF" w:rsidRDefault="00041B36" w:rsidP="00041B36">
      <w:pPr>
        <w:rPr>
          <w:b/>
        </w:rPr>
      </w:pPr>
      <w:r w:rsidRPr="00041ECB">
        <w:t>Szabó Krisztina mb. gazdas</w:t>
      </w:r>
      <w:r>
        <w:t>ági igazgató</w:t>
      </w:r>
    </w:p>
    <w:p w:rsidR="008443DF" w:rsidRPr="006C64DF" w:rsidRDefault="008443DF" w:rsidP="008443DF">
      <w:pPr>
        <w:rPr>
          <w:b/>
        </w:rPr>
      </w:pPr>
    </w:p>
    <w:p w:rsidR="008443DF" w:rsidRDefault="008443DF" w:rsidP="008443DF">
      <w:pPr>
        <w:jc w:val="center"/>
        <w:rPr>
          <w:b/>
        </w:rPr>
      </w:pPr>
    </w:p>
    <w:p w:rsidR="000D000B" w:rsidRDefault="000D000B" w:rsidP="000D000B">
      <w:pPr>
        <w:jc w:val="center"/>
        <w:rPr>
          <w:b/>
        </w:rPr>
      </w:pPr>
    </w:p>
    <w:p w:rsidR="005F405B" w:rsidRDefault="005F405B" w:rsidP="000D000B">
      <w:pPr>
        <w:jc w:val="center"/>
        <w:rPr>
          <w:b/>
        </w:rPr>
      </w:pPr>
    </w:p>
    <w:p w:rsidR="005F405B" w:rsidRDefault="005F405B" w:rsidP="000D000B">
      <w:pPr>
        <w:jc w:val="center"/>
        <w:rPr>
          <w:b/>
        </w:rPr>
      </w:pPr>
    </w:p>
    <w:p w:rsidR="005F405B" w:rsidRDefault="005F405B" w:rsidP="000D000B">
      <w:pPr>
        <w:jc w:val="center"/>
        <w:rPr>
          <w:b/>
        </w:rPr>
      </w:pPr>
    </w:p>
    <w:p w:rsidR="005F405B" w:rsidRDefault="005F405B" w:rsidP="000D000B">
      <w:pPr>
        <w:jc w:val="center"/>
        <w:rPr>
          <w:b/>
        </w:rPr>
      </w:pPr>
    </w:p>
    <w:p w:rsidR="005F405B" w:rsidRDefault="005F405B" w:rsidP="000D000B">
      <w:pPr>
        <w:jc w:val="center"/>
        <w:rPr>
          <w:b/>
        </w:rPr>
      </w:pPr>
    </w:p>
    <w:p w:rsidR="000D000B" w:rsidRDefault="000D000B" w:rsidP="000D000B">
      <w:pPr>
        <w:jc w:val="center"/>
        <w:rPr>
          <w:b/>
        </w:rPr>
      </w:pPr>
    </w:p>
    <w:p w:rsidR="000D000B" w:rsidRPr="006C64DF" w:rsidRDefault="000D000B" w:rsidP="000D000B">
      <w:pPr>
        <w:jc w:val="center"/>
        <w:rPr>
          <w:b/>
        </w:rPr>
      </w:pPr>
    </w:p>
    <w:p w:rsidR="000D000B" w:rsidRPr="006C64DF" w:rsidRDefault="00737D9B" w:rsidP="000D000B">
      <w:pPr>
        <w:tabs>
          <w:tab w:val="left" w:pos="5180"/>
        </w:tabs>
        <w:jc w:val="both"/>
        <w:rPr>
          <w:b/>
        </w:rPr>
      </w:pPr>
      <w:r>
        <w:rPr>
          <w:b/>
        </w:rPr>
        <w:t>10</w:t>
      </w:r>
      <w:r w:rsidR="000D000B">
        <w:rPr>
          <w:b/>
        </w:rPr>
        <w:t xml:space="preserve">. </w:t>
      </w:r>
      <w:r w:rsidR="000D000B" w:rsidRPr="006C64DF">
        <w:rPr>
          <w:b/>
        </w:rPr>
        <w:t>sz.</w:t>
      </w:r>
      <w:r w:rsidR="004942EB">
        <w:rPr>
          <w:b/>
        </w:rPr>
        <w:t xml:space="preserve"> </w:t>
      </w:r>
      <w:r w:rsidR="000D000B" w:rsidRPr="006C64DF">
        <w:rPr>
          <w:b/>
        </w:rPr>
        <w:t>melléklet</w:t>
      </w:r>
    </w:p>
    <w:p w:rsidR="000D000B" w:rsidRPr="006C64DF" w:rsidRDefault="000D000B" w:rsidP="000D000B">
      <w:pPr>
        <w:jc w:val="center"/>
        <w:rPr>
          <w:b/>
        </w:rPr>
      </w:pPr>
      <w:r w:rsidRPr="006C64DF">
        <w:rPr>
          <w:b/>
        </w:rPr>
        <w:t>NYILATKOZAT</w:t>
      </w:r>
    </w:p>
    <w:p w:rsidR="000D000B" w:rsidRPr="006C64DF" w:rsidRDefault="000D000B" w:rsidP="000D000B">
      <w:pPr>
        <w:numPr>
          <w:ilvl w:val="12"/>
          <w:numId w:val="0"/>
        </w:numPr>
        <w:jc w:val="center"/>
        <w:rPr>
          <w:b/>
        </w:rPr>
      </w:pPr>
      <w:r w:rsidRPr="006C64DF">
        <w:rPr>
          <w:b/>
        </w:rPr>
        <w:t>Jahn Ferenc Dél-pesti Kórház és Rendelőintézet</w:t>
      </w:r>
    </w:p>
    <w:p w:rsidR="000D000B" w:rsidRPr="00041ECB" w:rsidRDefault="000D000B" w:rsidP="000D000B">
      <w:pPr>
        <w:numPr>
          <w:ilvl w:val="12"/>
          <w:numId w:val="0"/>
        </w:numPr>
        <w:jc w:val="center"/>
        <w:rPr>
          <w:b/>
        </w:rPr>
      </w:pPr>
      <w:r w:rsidRPr="00041ECB">
        <w:rPr>
          <w:b/>
        </w:rPr>
        <w:t xml:space="preserve">„Gastroenterológiai ellátás </w:t>
      </w:r>
      <w:r>
        <w:rPr>
          <w:b/>
        </w:rPr>
        <w:t>fogyóanyagainak  beszerzése/2018</w:t>
      </w:r>
      <w:r w:rsidRPr="00041ECB">
        <w:rPr>
          <w:b/>
        </w:rPr>
        <w:t>”</w:t>
      </w:r>
    </w:p>
    <w:p w:rsidR="000D000B" w:rsidRPr="00041B36" w:rsidRDefault="000D000B" w:rsidP="000D000B">
      <w:pPr>
        <w:spacing w:line="276" w:lineRule="auto"/>
        <w:jc w:val="both"/>
        <w:rPr>
          <w:b/>
          <w:iCs/>
          <w:kern w:val="24"/>
        </w:rPr>
      </w:pPr>
      <w:r w:rsidRPr="006C64DF">
        <w:rPr>
          <w:i/>
          <w:iCs/>
          <w:kern w:val="24"/>
        </w:rPr>
        <w:tab/>
      </w:r>
      <w:r w:rsidRPr="006C64DF">
        <w:rPr>
          <w:i/>
          <w:iCs/>
          <w:kern w:val="24"/>
        </w:rPr>
        <w:tab/>
      </w:r>
      <w:r w:rsidRPr="006C64DF">
        <w:rPr>
          <w:i/>
          <w:iCs/>
          <w:kern w:val="24"/>
        </w:rPr>
        <w:tab/>
      </w:r>
      <w:r w:rsidRPr="006C64DF">
        <w:rPr>
          <w:i/>
          <w:iCs/>
          <w:kern w:val="24"/>
        </w:rPr>
        <w:tab/>
      </w:r>
    </w:p>
    <w:p w:rsidR="000D000B" w:rsidRPr="006C64DF" w:rsidRDefault="000D000B" w:rsidP="000D000B">
      <w:pPr>
        <w:spacing w:line="276" w:lineRule="auto"/>
        <w:jc w:val="both"/>
      </w:pPr>
      <w:r w:rsidRPr="006C64DF">
        <w:rPr>
          <w:iCs/>
        </w:rPr>
        <w:t xml:space="preserve">Alulírott………............., mint a(z) ………….. (székhely:……………), </w:t>
      </w:r>
      <w:r w:rsidRPr="006C64DF">
        <w:t xml:space="preserve">mint </w:t>
      </w:r>
      <w:r>
        <w:t>Ajánlattevő</w:t>
      </w:r>
      <w:r w:rsidRPr="006C64DF">
        <w:t xml:space="preserve"> (Közös Ajánlattétel esetén ezt a nyilatkozatot valamennyi közös ajánlatot tevőnek külön-külön be kell nyújtania.) cégjegyzésre jogosult képviselője </w:t>
      </w:r>
    </w:p>
    <w:p w:rsidR="000D000B" w:rsidRPr="006C64DF" w:rsidRDefault="000D000B" w:rsidP="000D000B">
      <w:pPr>
        <w:spacing w:line="276" w:lineRule="auto"/>
        <w:jc w:val="both"/>
      </w:pPr>
    </w:p>
    <w:p w:rsidR="000D000B" w:rsidRPr="006C64DF" w:rsidRDefault="000D000B" w:rsidP="000D000B">
      <w:pPr>
        <w:spacing w:line="276" w:lineRule="auto"/>
        <w:jc w:val="center"/>
        <w:rPr>
          <w:b/>
          <w:spacing w:val="40"/>
        </w:rPr>
      </w:pPr>
      <w:r w:rsidRPr="006C64DF">
        <w:rPr>
          <w:b/>
          <w:spacing w:val="40"/>
        </w:rPr>
        <w:t xml:space="preserve">nyilatkozom, </w:t>
      </w:r>
    </w:p>
    <w:p w:rsidR="000D000B" w:rsidRPr="006C64DF" w:rsidRDefault="000D000B" w:rsidP="000D000B">
      <w:pPr>
        <w:spacing w:line="276" w:lineRule="auto"/>
        <w:jc w:val="both"/>
      </w:pPr>
    </w:p>
    <w:p w:rsidR="000D000B" w:rsidRDefault="000D000B" w:rsidP="000D000B">
      <w:pPr>
        <w:jc w:val="both"/>
      </w:pPr>
      <w:r w:rsidRPr="002367D3">
        <w:t xml:space="preserve">hogy </w:t>
      </w:r>
      <w:r w:rsidRPr="00041B36">
        <w:t>a megajánlott áru forgalomba ho</w:t>
      </w:r>
      <w:r>
        <w:t>zatali engedéllyel rendelkezik.</w:t>
      </w:r>
    </w:p>
    <w:p w:rsidR="000D000B" w:rsidRPr="006C64DF" w:rsidRDefault="000D000B" w:rsidP="000D000B">
      <w:pPr>
        <w:spacing w:line="276" w:lineRule="auto"/>
        <w:jc w:val="both"/>
      </w:pPr>
    </w:p>
    <w:p w:rsidR="000D000B" w:rsidRPr="006C64DF" w:rsidRDefault="000D000B" w:rsidP="000D000B">
      <w:pPr>
        <w:tabs>
          <w:tab w:val="right" w:leader="underscore" w:pos="9072"/>
        </w:tabs>
        <w:jc w:val="both"/>
      </w:pPr>
      <w:r w:rsidRPr="006C64DF">
        <w:t xml:space="preserve">Kelt, dátum </w:t>
      </w:r>
    </w:p>
    <w:p w:rsidR="000D000B" w:rsidRPr="006C64DF" w:rsidRDefault="000D000B" w:rsidP="000D000B"/>
    <w:p w:rsidR="000D000B" w:rsidRPr="006C64DF" w:rsidRDefault="000D000B" w:rsidP="000D000B"/>
    <w:p w:rsidR="000D000B" w:rsidRPr="006C64DF" w:rsidRDefault="000D000B" w:rsidP="000D000B">
      <w:pPr>
        <w:ind w:left="4820"/>
        <w:jc w:val="center"/>
      </w:pPr>
      <w:r w:rsidRPr="006C64DF">
        <w:t>......................................</w:t>
      </w:r>
    </w:p>
    <w:p w:rsidR="000D000B" w:rsidRPr="006C64DF" w:rsidRDefault="000D000B" w:rsidP="000D000B">
      <w:pPr>
        <w:tabs>
          <w:tab w:val="left" w:pos="5180"/>
        </w:tabs>
        <w:ind w:left="4820"/>
        <w:jc w:val="center"/>
      </w:pPr>
      <w:r w:rsidRPr="006C64DF">
        <w:t>cégszerű aláírás</w:t>
      </w: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Pr="006C64DF" w:rsidRDefault="00737D9B" w:rsidP="000D000B">
      <w:pPr>
        <w:tabs>
          <w:tab w:val="left" w:pos="5180"/>
        </w:tabs>
        <w:jc w:val="both"/>
        <w:rPr>
          <w:b/>
        </w:rPr>
      </w:pPr>
      <w:r>
        <w:rPr>
          <w:b/>
        </w:rPr>
        <w:t>11</w:t>
      </w:r>
      <w:r w:rsidR="000D000B">
        <w:rPr>
          <w:b/>
        </w:rPr>
        <w:t xml:space="preserve">. </w:t>
      </w:r>
      <w:r w:rsidR="000D000B" w:rsidRPr="006C64DF">
        <w:rPr>
          <w:b/>
        </w:rPr>
        <w:t>sz.melléklet</w:t>
      </w:r>
    </w:p>
    <w:p w:rsidR="000D000B" w:rsidRPr="006C64DF" w:rsidRDefault="000D000B" w:rsidP="000D000B">
      <w:pPr>
        <w:jc w:val="center"/>
        <w:rPr>
          <w:b/>
        </w:rPr>
      </w:pPr>
      <w:r w:rsidRPr="006C64DF">
        <w:rPr>
          <w:b/>
        </w:rPr>
        <w:t>NYILATKOZAT</w:t>
      </w:r>
    </w:p>
    <w:p w:rsidR="000D000B" w:rsidRPr="006C64DF" w:rsidRDefault="000D000B" w:rsidP="000D000B">
      <w:pPr>
        <w:numPr>
          <w:ilvl w:val="12"/>
          <w:numId w:val="0"/>
        </w:numPr>
        <w:jc w:val="center"/>
        <w:rPr>
          <w:b/>
        </w:rPr>
      </w:pPr>
      <w:r w:rsidRPr="006C64DF">
        <w:rPr>
          <w:b/>
        </w:rPr>
        <w:t>Jahn Ferenc Dél-pesti Kórház és Rendelőintézet</w:t>
      </w:r>
    </w:p>
    <w:p w:rsidR="000D000B" w:rsidRPr="00041ECB" w:rsidRDefault="000D000B" w:rsidP="000D000B">
      <w:pPr>
        <w:numPr>
          <w:ilvl w:val="12"/>
          <w:numId w:val="0"/>
        </w:numPr>
        <w:jc w:val="center"/>
        <w:rPr>
          <w:b/>
        </w:rPr>
      </w:pPr>
      <w:r w:rsidRPr="00041ECB">
        <w:rPr>
          <w:b/>
        </w:rPr>
        <w:t xml:space="preserve">„Gastroenterológiai ellátás </w:t>
      </w:r>
      <w:r>
        <w:rPr>
          <w:b/>
        </w:rPr>
        <w:t>fogyóanyagainak  beszerzése/2018</w:t>
      </w:r>
      <w:r w:rsidRPr="00041ECB">
        <w:rPr>
          <w:b/>
        </w:rPr>
        <w:t>”</w:t>
      </w:r>
    </w:p>
    <w:p w:rsidR="000D000B" w:rsidRDefault="000D000B" w:rsidP="000D000B">
      <w:pPr>
        <w:spacing w:line="276" w:lineRule="auto"/>
        <w:jc w:val="both"/>
        <w:rPr>
          <w:b/>
          <w:iCs/>
          <w:kern w:val="24"/>
        </w:rPr>
      </w:pPr>
    </w:p>
    <w:p w:rsidR="000D000B" w:rsidRPr="006C64DF" w:rsidRDefault="000D000B" w:rsidP="000D000B">
      <w:pPr>
        <w:spacing w:line="276" w:lineRule="auto"/>
        <w:jc w:val="both"/>
      </w:pPr>
      <w:r w:rsidRPr="006C64DF">
        <w:rPr>
          <w:iCs/>
        </w:rPr>
        <w:t xml:space="preserve">Alulírott………............., mint a(z) ………….. (székhely:……………), </w:t>
      </w:r>
      <w:r w:rsidRPr="006C64DF">
        <w:t xml:space="preserve">mint </w:t>
      </w:r>
      <w:r>
        <w:t>Ajánlattevő</w:t>
      </w:r>
      <w:r w:rsidRPr="006C64DF">
        <w:t xml:space="preserve"> (Közös Ajánlattétel esetén ezt a nyilatkozatot valamennyi közös ajánlatot tevőnek külön-külön be kell nyújtania.) cégjegyzésre jogosult képviselője </w:t>
      </w:r>
    </w:p>
    <w:p w:rsidR="000D000B" w:rsidRPr="006C64DF" w:rsidRDefault="000D000B" w:rsidP="000D000B">
      <w:pPr>
        <w:spacing w:line="276" w:lineRule="auto"/>
        <w:jc w:val="both"/>
      </w:pPr>
    </w:p>
    <w:p w:rsidR="000D000B" w:rsidRPr="006C64DF" w:rsidRDefault="000D000B" w:rsidP="000D000B">
      <w:pPr>
        <w:spacing w:line="276" w:lineRule="auto"/>
        <w:jc w:val="center"/>
        <w:rPr>
          <w:b/>
          <w:spacing w:val="40"/>
        </w:rPr>
      </w:pPr>
      <w:r w:rsidRPr="006C64DF">
        <w:rPr>
          <w:b/>
          <w:spacing w:val="40"/>
        </w:rPr>
        <w:t xml:space="preserve">nyilatkozom, </w:t>
      </w:r>
    </w:p>
    <w:p w:rsidR="000D000B" w:rsidRPr="006C64DF" w:rsidRDefault="000D000B" w:rsidP="000D000B">
      <w:pPr>
        <w:spacing w:line="276" w:lineRule="auto"/>
        <w:jc w:val="both"/>
      </w:pPr>
      <w:r>
        <w:t xml:space="preserve">hogy </w:t>
      </w:r>
    </w:p>
    <w:p w:rsidR="000D000B" w:rsidRPr="00041B36" w:rsidRDefault="000D000B" w:rsidP="000D000B">
      <w:pPr>
        <w:jc w:val="both"/>
      </w:pPr>
      <w:r w:rsidRPr="00041B36">
        <w:t>az Ajánlattevő tekintetében cégbíróság előtt változásbejegyzési eljárás</w:t>
      </w:r>
    </w:p>
    <w:p w:rsidR="000D000B" w:rsidRPr="00041B36" w:rsidRDefault="000D000B" w:rsidP="000D000B">
      <w:pPr>
        <w:pStyle w:val="Listaszerbekezds"/>
        <w:numPr>
          <w:ilvl w:val="0"/>
          <w:numId w:val="48"/>
        </w:numPr>
        <w:jc w:val="both"/>
      </w:pPr>
      <w:r w:rsidRPr="00041B36">
        <w:t xml:space="preserve"> van folyamatban, csatolom a a cégbírósághoz benyújtott változásbejegyzési kérelmet és az annak beérkezéséről a cégbíróság által megküldött igazolást</w:t>
      </w:r>
    </w:p>
    <w:p w:rsidR="000D000B" w:rsidRPr="00041B36" w:rsidRDefault="000D000B" w:rsidP="000D000B">
      <w:pPr>
        <w:pStyle w:val="Listaszerbekezds"/>
        <w:numPr>
          <w:ilvl w:val="0"/>
          <w:numId w:val="48"/>
        </w:numPr>
        <w:jc w:val="both"/>
      </w:pPr>
      <w:r w:rsidRPr="00041B36">
        <w:t>nincs folyamatban.</w:t>
      </w:r>
    </w:p>
    <w:p w:rsidR="000D000B" w:rsidRPr="00041B36" w:rsidRDefault="000D000B" w:rsidP="000D000B">
      <w:pPr>
        <w:jc w:val="both"/>
      </w:pPr>
    </w:p>
    <w:p w:rsidR="000D000B" w:rsidRPr="00041B36" w:rsidRDefault="000D000B" w:rsidP="000D000B">
      <w:pPr>
        <w:jc w:val="both"/>
      </w:pPr>
    </w:p>
    <w:p w:rsidR="000D000B" w:rsidRPr="00041B36" w:rsidRDefault="000D000B" w:rsidP="000D000B">
      <w:pPr>
        <w:jc w:val="both"/>
      </w:pPr>
    </w:p>
    <w:p w:rsidR="000D000B" w:rsidRPr="00041B36" w:rsidRDefault="000D000B" w:rsidP="000D000B">
      <w:pPr>
        <w:jc w:val="both"/>
      </w:pPr>
    </w:p>
    <w:p w:rsidR="000D000B" w:rsidRPr="00041B36" w:rsidRDefault="000D000B" w:rsidP="000D000B">
      <w:pPr>
        <w:jc w:val="both"/>
      </w:pPr>
    </w:p>
    <w:p w:rsidR="000D000B" w:rsidRPr="00041B36" w:rsidRDefault="000D000B" w:rsidP="000D000B">
      <w:pPr>
        <w:jc w:val="both"/>
      </w:pPr>
    </w:p>
    <w:p w:rsidR="000D000B" w:rsidRPr="002367D3" w:rsidRDefault="000D000B" w:rsidP="000D000B">
      <w:pPr>
        <w:tabs>
          <w:tab w:val="right" w:leader="underscore" w:pos="9072"/>
        </w:tabs>
        <w:jc w:val="both"/>
      </w:pPr>
      <w:r w:rsidRPr="002367D3">
        <w:t xml:space="preserve">Kelt, dátum </w:t>
      </w:r>
    </w:p>
    <w:p w:rsidR="000D000B" w:rsidRPr="00B856A8" w:rsidRDefault="000D000B" w:rsidP="000D000B"/>
    <w:p w:rsidR="000D000B" w:rsidRPr="00897730" w:rsidRDefault="000D000B" w:rsidP="000D000B"/>
    <w:p w:rsidR="000D000B" w:rsidRPr="008443DF" w:rsidRDefault="000D000B" w:rsidP="000D000B">
      <w:pPr>
        <w:ind w:left="4820"/>
        <w:jc w:val="center"/>
      </w:pPr>
      <w:r w:rsidRPr="008443DF">
        <w:t>......................................</w:t>
      </w:r>
    </w:p>
    <w:p w:rsidR="000D000B" w:rsidRPr="002367D3" w:rsidRDefault="000D000B" w:rsidP="000D000B">
      <w:pPr>
        <w:tabs>
          <w:tab w:val="left" w:pos="5180"/>
        </w:tabs>
        <w:ind w:left="4820"/>
        <w:jc w:val="center"/>
      </w:pPr>
      <w:r w:rsidRPr="002367D3">
        <w:t>cégszerű aláírás</w:t>
      </w:r>
    </w:p>
    <w:p w:rsidR="000D000B" w:rsidRPr="00041B36" w:rsidRDefault="000D000B" w:rsidP="000D000B">
      <w:pPr>
        <w:jc w:val="both"/>
        <w:rPr>
          <w:b/>
          <w:i/>
        </w:rPr>
      </w:pPr>
      <w:r w:rsidRPr="00041B36">
        <w:rPr>
          <w:b/>
          <w:i/>
        </w:rPr>
        <w:t>Megjegyzés: Megfelelő válasz aláhúzandó!</w:t>
      </w:r>
    </w:p>
    <w:p w:rsidR="000D000B" w:rsidRPr="006C64DF" w:rsidRDefault="000D000B" w:rsidP="000D000B">
      <w:pPr>
        <w:spacing w:before="20" w:after="20"/>
        <w:ind w:left="539" w:right="57" w:hanging="539"/>
        <w:jc w:val="both"/>
      </w:pPr>
      <w:r w:rsidRPr="006C64DF">
        <w:br w:type="page"/>
      </w:r>
    </w:p>
    <w:p w:rsidR="000D000B" w:rsidRPr="006C64DF" w:rsidRDefault="00737D9B" w:rsidP="000D000B">
      <w:pPr>
        <w:tabs>
          <w:tab w:val="left" w:pos="5180"/>
        </w:tabs>
        <w:jc w:val="both"/>
        <w:rPr>
          <w:b/>
        </w:rPr>
      </w:pPr>
      <w:r>
        <w:rPr>
          <w:b/>
        </w:rPr>
        <w:t>12</w:t>
      </w:r>
      <w:r w:rsidR="000D000B">
        <w:rPr>
          <w:b/>
        </w:rPr>
        <w:t xml:space="preserve">. </w:t>
      </w:r>
      <w:r w:rsidR="000D000B" w:rsidRPr="006C64DF">
        <w:rPr>
          <w:b/>
        </w:rPr>
        <w:t>sz.melléklet</w:t>
      </w:r>
    </w:p>
    <w:p w:rsidR="000D000B" w:rsidRPr="006C64DF" w:rsidRDefault="000D000B" w:rsidP="000D000B">
      <w:pPr>
        <w:jc w:val="center"/>
        <w:rPr>
          <w:b/>
        </w:rPr>
      </w:pPr>
      <w:r w:rsidRPr="006C64DF">
        <w:rPr>
          <w:b/>
        </w:rPr>
        <w:t>NYILATKOZAT</w:t>
      </w:r>
    </w:p>
    <w:p w:rsidR="000D000B" w:rsidRPr="006C64DF" w:rsidRDefault="000D000B" w:rsidP="000D000B">
      <w:pPr>
        <w:numPr>
          <w:ilvl w:val="12"/>
          <w:numId w:val="0"/>
        </w:numPr>
        <w:jc w:val="center"/>
        <w:rPr>
          <w:b/>
        </w:rPr>
      </w:pPr>
      <w:r w:rsidRPr="006C64DF">
        <w:rPr>
          <w:b/>
        </w:rPr>
        <w:t>Jahn Ferenc Dél-pesti Kórház és Rendelőintézet</w:t>
      </w:r>
    </w:p>
    <w:p w:rsidR="000D000B" w:rsidRPr="00041ECB" w:rsidRDefault="000D000B" w:rsidP="000D000B">
      <w:pPr>
        <w:numPr>
          <w:ilvl w:val="12"/>
          <w:numId w:val="0"/>
        </w:numPr>
        <w:jc w:val="center"/>
        <w:rPr>
          <w:b/>
        </w:rPr>
      </w:pPr>
      <w:r w:rsidRPr="00041ECB">
        <w:rPr>
          <w:b/>
        </w:rPr>
        <w:t xml:space="preserve">„Gastroenterológiai ellátás </w:t>
      </w:r>
      <w:r>
        <w:rPr>
          <w:b/>
        </w:rPr>
        <w:t>fogyóanyagainak  beszerzése/2018</w:t>
      </w:r>
      <w:r w:rsidRPr="00041ECB">
        <w:rPr>
          <w:b/>
        </w:rPr>
        <w:t>”</w:t>
      </w:r>
    </w:p>
    <w:p w:rsidR="000D000B" w:rsidRPr="006C64DF" w:rsidRDefault="000D000B" w:rsidP="000D000B">
      <w:pPr>
        <w:jc w:val="center"/>
        <w:rPr>
          <w:b/>
        </w:rPr>
      </w:pPr>
    </w:p>
    <w:p w:rsidR="000D000B" w:rsidRPr="00E1700B" w:rsidRDefault="000D000B" w:rsidP="000D000B">
      <w:pPr>
        <w:spacing w:line="276" w:lineRule="auto"/>
        <w:jc w:val="both"/>
        <w:rPr>
          <w:b/>
          <w:i/>
          <w:iCs/>
          <w:kern w:val="24"/>
        </w:rPr>
      </w:pPr>
      <w:r w:rsidRPr="006C64DF">
        <w:rPr>
          <w:i/>
          <w:iCs/>
          <w:kern w:val="24"/>
        </w:rPr>
        <w:tab/>
      </w:r>
      <w:r w:rsidRPr="006C64DF">
        <w:rPr>
          <w:i/>
          <w:iCs/>
          <w:kern w:val="24"/>
        </w:rPr>
        <w:tab/>
      </w:r>
      <w:r w:rsidRPr="006C64DF">
        <w:rPr>
          <w:i/>
          <w:iCs/>
          <w:kern w:val="24"/>
        </w:rPr>
        <w:tab/>
      </w:r>
      <w:r w:rsidRPr="006C64DF">
        <w:rPr>
          <w:i/>
          <w:iCs/>
          <w:kern w:val="24"/>
        </w:rPr>
        <w:tab/>
      </w:r>
    </w:p>
    <w:p w:rsidR="000D000B" w:rsidRPr="006C64DF" w:rsidRDefault="000D000B" w:rsidP="000D000B">
      <w:pPr>
        <w:spacing w:line="276" w:lineRule="auto"/>
        <w:jc w:val="both"/>
      </w:pPr>
      <w:r w:rsidRPr="006C64DF">
        <w:rPr>
          <w:iCs/>
        </w:rPr>
        <w:t xml:space="preserve">Alulírott………............., mint a(z) ………….. (székhely:……………), </w:t>
      </w:r>
      <w:r w:rsidRPr="006C64DF">
        <w:t xml:space="preserve">mint </w:t>
      </w:r>
      <w:r>
        <w:t>Ajánlattevő</w:t>
      </w:r>
      <w:r w:rsidRPr="006C64DF">
        <w:t xml:space="preserve"> (Közös Ajánlattétel esetén ezt a nyilatkozatot valamennyi közös ajánlatot tevőnek külön-külön be kell nyújtania.) cégjegyzésre jogosult képviselője </w:t>
      </w:r>
    </w:p>
    <w:p w:rsidR="000D000B" w:rsidRPr="006C64DF" w:rsidRDefault="000D000B" w:rsidP="000D000B">
      <w:pPr>
        <w:spacing w:line="276" w:lineRule="auto"/>
        <w:jc w:val="both"/>
      </w:pPr>
    </w:p>
    <w:p w:rsidR="000D000B" w:rsidRPr="006C64DF" w:rsidRDefault="000D000B" w:rsidP="000D000B">
      <w:pPr>
        <w:spacing w:line="276" w:lineRule="auto"/>
        <w:jc w:val="center"/>
        <w:rPr>
          <w:b/>
          <w:spacing w:val="40"/>
        </w:rPr>
      </w:pPr>
      <w:r w:rsidRPr="006C64DF">
        <w:rPr>
          <w:b/>
          <w:spacing w:val="40"/>
        </w:rPr>
        <w:t xml:space="preserve">nyilatkozom, </w:t>
      </w:r>
    </w:p>
    <w:p w:rsidR="000D000B" w:rsidRPr="006C64DF" w:rsidRDefault="000D000B" w:rsidP="000D000B">
      <w:pPr>
        <w:spacing w:line="276" w:lineRule="auto"/>
        <w:jc w:val="both"/>
      </w:pPr>
    </w:p>
    <w:p w:rsidR="000D000B" w:rsidRDefault="000D000B" w:rsidP="000D000B">
      <w:pPr>
        <w:jc w:val="both"/>
      </w:pPr>
      <w:r w:rsidRPr="002367D3">
        <w:t xml:space="preserve">hogy </w:t>
      </w:r>
      <w:r>
        <w:t>az ajánlatunk az alábbi oldalakon tartalmaz üzleti titkot:</w:t>
      </w:r>
    </w:p>
    <w:p w:rsidR="000D000B" w:rsidRDefault="000D000B" w:rsidP="000D000B">
      <w:pPr>
        <w:jc w:val="both"/>
      </w:pPr>
    </w:p>
    <w:p w:rsidR="000D000B" w:rsidRDefault="000D000B" w:rsidP="000D000B">
      <w:pPr>
        <w:jc w:val="both"/>
      </w:pPr>
    </w:p>
    <w:p w:rsidR="000D000B" w:rsidRDefault="000D000B" w:rsidP="000D000B">
      <w:pPr>
        <w:jc w:val="both"/>
      </w:pPr>
    </w:p>
    <w:p w:rsidR="000D000B" w:rsidRDefault="000D000B" w:rsidP="000D000B">
      <w:pPr>
        <w:jc w:val="both"/>
      </w:pPr>
      <w:r>
        <w:t>……………………………………………..(oldalszám/oldalszámok)</w:t>
      </w:r>
    </w:p>
    <w:p w:rsidR="000D000B" w:rsidRDefault="000D000B" w:rsidP="000D000B">
      <w:pPr>
        <w:jc w:val="both"/>
      </w:pPr>
    </w:p>
    <w:p w:rsidR="000D000B" w:rsidRPr="006C64DF" w:rsidRDefault="000D000B" w:rsidP="000D000B">
      <w:pPr>
        <w:jc w:val="both"/>
      </w:pPr>
    </w:p>
    <w:p w:rsidR="000D000B" w:rsidRPr="006C64DF" w:rsidRDefault="000D000B" w:rsidP="000D000B">
      <w:pPr>
        <w:tabs>
          <w:tab w:val="right" w:leader="underscore" w:pos="9072"/>
        </w:tabs>
        <w:jc w:val="both"/>
      </w:pPr>
      <w:r w:rsidRPr="006C64DF">
        <w:t xml:space="preserve">Kelt, dátum </w:t>
      </w:r>
    </w:p>
    <w:p w:rsidR="000D000B" w:rsidRPr="006C64DF" w:rsidRDefault="000D000B" w:rsidP="000D000B"/>
    <w:p w:rsidR="000D000B" w:rsidRPr="006C64DF" w:rsidRDefault="000D000B" w:rsidP="000D000B"/>
    <w:p w:rsidR="000D000B" w:rsidRPr="006C64DF" w:rsidRDefault="000D000B" w:rsidP="000D000B">
      <w:pPr>
        <w:ind w:left="4820"/>
        <w:jc w:val="center"/>
      </w:pPr>
      <w:r w:rsidRPr="006C64DF">
        <w:t>......................................</w:t>
      </w:r>
    </w:p>
    <w:p w:rsidR="000D000B" w:rsidRPr="006C64DF" w:rsidRDefault="000D000B" w:rsidP="000D000B">
      <w:pPr>
        <w:tabs>
          <w:tab w:val="left" w:pos="5180"/>
        </w:tabs>
        <w:ind w:left="4820"/>
        <w:jc w:val="center"/>
      </w:pPr>
      <w:r w:rsidRPr="006C64DF">
        <w:t>cégszerű aláírás</w:t>
      </w: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Pr="006C64DF" w:rsidRDefault="000D000B" w:rsidP="000D000B">
      <w:pPr>
        <w:spacing w:before="20" w:after="20"/>
        <w:ind w:left="539" w:right="57" w:hanging="539"/>
        <w:jc w:val="both"/>
      </w:pPr>
      <w:r w:rsidRPr="006C64DF">
        <w:br w:type="page"/>
      </w:r>
    </w:p>
    <w:p w:rsidR="000D000B" w:rsidRPr="006C64DF" w:rsidRDefault="00737D9B" w:rsidP="000D000B">
      <w:pPr>
        <w:tabs>
          <w:tab w:val="left" w:pos="5180"/>
        </w:tabs>
        <w:jc w:val="both"/>
        <w:rPr>
          <w:b/>
        </w:rPr>
      </w:pPr>
      <w:r>
        <w:rPr>
          <w:b/>
        </w:rPr>
        <w:t>13</w:t>
      </w:r>
      <w:r w:rsidR="000D000B">
        <w:rPr>
          <w:b/>
        </w:rPr>
        <w:t xml:space="preserve">. </w:t>
      </w:r>
      <w:r w:rsidR="000D000B" w:rsidRPr="006C64DF">
        <w:rPr>
          <w:b/>
        </w:rPr>
        <w:t>sz.melléklet</w:t>
      </w:r>
    </w:p>
    <w:p w:rsidR="000D000B" w:rsidRPr="006C64DF" w:rsidRDefault="000D000B" w:rsidP="000D000B">
      <w:pPr>
        <w:jc w:val="center"/>
        <w:rPr>
          <w:b/>
        </w:rPr>
      </w:pPr>
      <w:r w:rsidRPr="006C64DF">
        <w:rPr>
          <w:b/>
        </w:rPr>
        <w:t>NYILATKOZAT</w:t>
      </w:r>
    </w:p>
    <w:p w:rsidR="000D000B" w:rsidRPr="006C64DF" w:rsidRDefault="000D000B" w:rsidP="000D000B">
      <w:pPr>
        <w:numPr>
          <w:ilvl w:val="12"/>
          <w:numId w:val="0"/>
        </w:numPr>
        <w:jc w:val="center"/>
        <w:rPr>
          <w:b/>
        </w:rPr>
      </w:pPr>
      <w:r w:rsidRPr="006C64DF">
        <w:rPr>
          <w:b/>
        </w:rPr>
        <w:t>Jahn Ferenc Dél-pesti Kórház és Rendelőintézet</w:t>
      </w:r>
    </w:p>
    <w:p w:rsidR="000D000B" w:rsidRPr="00041ECB" w:rsidRDefault="000D000B" w:rsidP="000D000B">
      <w:pPr>
        <w:numPr>
          <w:ilvl w:val="12"/>
          <w:numId w:val="0"/>
        </w:numPr>
        <w:jc w:val="center"/>
        <w:rPr>
          <w:b/>
        </w:rPr>
      </w:pPr>
      <w:r w:rsidRPr="00041ECB">
        <w:rPr>
          <w:b/>
        </w:rPr>
        <w:t xml:space="preserve">„Gastroenterológiai ellátás </w:t>
      </w:r>
      <w:r>
        <w:rPr>
          <w:b/>
        </w:rPr>
        <w:t>fogyóanyagainak  beszerzése/2018</w:t>
      </w:r>
      <w:r w:rsidRPr="00041ECB">
        <w:rPr>
          <w:b/>
        </w:rPr>
        <w:t>”</w:t>
      </w:r>
    </w:p>
    <w:p w:rsidR="000D000B" w:rsidRPr="006C64DF" w:rsidRDefault="000D000B" w:rsidP="000D000B">
      <w:pPr>
        <w:jc w:val="center"/>
        <w:rPr>
          <w:b/>
        </w:rPr>
      </w:pPr>
    </w:p>
    <w:p w:rsidR="000D000B" w:rsidRPr="006C64DF" w:rsidRDefault="000D000B" w:rsidP="000D000B">
      <w:pPr>
        <w:spacing w:line="276" w:lineRule="auto"/>
        <w:jc w:val="both"/>
      </w:pPr>
      <w:r w:rsidRPr="006C64DF">
        <w:rPr>
          <w:i/>
          <w:iCs/>
          <w:kern w:val="24"/>
        </w:rPr>
        <w:tab/>
      </w:r>
      <w:r w:rsidRPr="006C64DF">
        <w:rPr>
          <w:i/>
          <w:iCs/>
          <w:kern w:val="24"/>
        </w:rPr>
        <w:tab/>
      </w:r>
      <w:r w:rsidRPr="006C64DF">
        <w:rPr>
          <w:i/>
          <w:iCs/>
          <w:kern w:val="24"/>
        </w:rPr>
        <w:tab/>
      </w:r>
      <w:r w:rsidRPr="006C64DF">
        <w:rPr>
          <w:i/>
          <w:iCs/>
          <w:kern w:val="24"/>
        </w:rPr>
        <w:tab/>
      </w:r>
      <w:r w:rsidRPr="006C64DF">
        <w:rPr>
          <w:iCs/>
        </w:rPr>
        <w:t xml:space="preserve">Alulírott………............., mint a(z) ………….. (székhely:……………), </w:t>
      </w:r>
      <w:r w:rsidRPr="006C64DF">
        <w:t xml:space="preserve">mint </w:t>
      </w:r>
      <w:r>
        <w:t>Ajánlattevő</w:t>
      </w:r>
      <w:r w:rsidRPr="006C64DF">
        <w:t xml:space="preserve"> (Közös Ajánlattétel esetén ezt a nyilatkozatot valamennyi közös ajánlatot tevőnek külön-külön be kell nyújtania.) cégjegyzésre jogosult képviselője </w:t>
      </w:r>
    </w:p>
    <w:p w:rsidR="000D000B" w:rsidRPr="006C64DF" w:rsidRDefault="000D000B" w:rsidP="000D000B">
      <w:pPr>
        <w:spacing w:line="276" w:lineRule="auto"/>
        <w:jc w:val="both"/>
      </w:pPr>
    </w:p>
    <w:p w:rsidR="000D000B" w:rsidRPr="006C64DF" w:rsidRDefault="000D000B" w:rsidP="000D000B">
      <w:pPr>
        <w:spacing w:line="276" w:lineRule="auto"/>
        <w:jc w:val="center"/>
        <w:rPr>
          <w:b/>
          <w:spacing w:val="40"/>
        </w:rPr>
      </w:pPr>
      <w:r w:rsidRPr="006C64DF">
        <w:rPr>
          <w:b/>
          <w:spacing w:val="40"/>
        </w:rPr>
        <w:t xml:space="preserve">nyilatkozom, </w:t>
      </w:r>
    </w:p>
    <w:p w:rsidR="000D000B" w:rsidRPr="006C64DF" w:rsidRDefault="000D000B" w:rsidP="000D000B">
      <w:pPr>
        <w:spacing w:line="276" w:lineRule="auto"/>
        <w:jc w:val="both"/>
      </w:pPr>
    </w:p>
    <w:p w:rsidR="000D000B" w:rsidRDefault="000D000B" w:rsidP="000D000B">
      <w:pPr>
        <w:jc w:val="both"/>
        <w:rPr>
          <w:shd w:val="clear" w:color="auto" w:fill="FFFFFF"/>
        </w:rPr>
      </w:pPr>
      <w:r>
        <w:rPr>
          <w:shd w:val="clear" w:color="auto" w:fill="FFFFFF"/>
        </w:rPr>
        <w:t>hogy</w:t>
      </w:r>
      <w:r w:rsidRPr="00E1700B">
        <w:rPr>
          <w:shd w:val="clear" w:color="auto" w:fill="FFFFFF"/>
        </w:rPr>
        <w:t xml:space="preserve"> az Ajánlattevő, alvállalkozó vagy az alkalmasság igazolásában résztvevő gazdasági szereplő valamely a felhívásban előírt igazolás helyett a Kbt. 69. § (11) bekezdése szerint kí</w:t>
      </w:r>
      <w:r>
        <w:rPr>
          <w:shd w:val="clear" w:color="auto" w:fill="FFFFFF"/>
        </w:rPr>
        <w:t>ván tényt vagy adatot igazolni.</w:t>
      </w:r>
      <w:r w:rsidRPr="00E1700B">
        <w:rPr>
          <w:shd w:val="clear" w:color="auto" w:fill="FFFFFF"/>
        </w:rPr>
        <w:t xml:space="preserve"> </w:t>
      </w:r>
      <w:r>
        <w:rPr>
          <w:shd w:val="clear" w:color="auto" w:fill="FFFFFF"/>
        </w:rPr>
        <w:t xml:space="preserve">Az alábbi </w:t>
      </w:r>
      <w:r w:rsidRPr="00E1700B">
        <w:rPr>
          <w:shd w:val="clear" w:color="auto" w:fill="FFFFFF"/>
        </w:rPr>
        <w:t>tényt vagy adatot kívánja a Kbt. 69. § (11) bekezdése szerint igazolni,</w:t>
      </w:r>
      <w:r>
        <w:rPr>
          <w:shd w:val="clear" w:color="auto" w:fill="FFFFFF"/>
        </w:rPr>
        <w:t xml:space="preserve">mely </w:t>
      </w:r>
      <w:r w:rsidRPr="00E1700B">
        <w:rPr>
          <w:shd w:val="clear" w:color="auto" w:fill="FFFFFF"/>
        </w:rPr>
        <w:t>tényt vagy adatot tartalmazó ingyenes, a közbeszerzési eljárás nyelvén rendelkezésre álló, elektronikus, hatósági nyilvántartás</w:t>
      </w:r>
      <w:r>
        <w:rPr>
          <w:shd w:val="clear" w:color="auto" w:fill="FFFFFF"/>
        </w:rPr>
        <w:t>nak az alábbi az elektronikus elérhetősége:</w:t>
      </w:r>
    </w:p>
    <w:p w:rsidR="000D000B" w:rsidRDefault="000D000B" w:rsidP="000D000B">
      <w:pPr>
        <w:jc w:val="both"/>
        <w:rPr>
          <w:shd w:val="clear" w:color="auto" w:fill="FFFFFF"/>
        </w:rPr>
      </w:pPr>
    </w:p>
    <w:tbl>
      <w:tblPr>
        <w:tblStyle w:val="Rcsostblzat"/>
        <w:tblW w:w="0" w:type="auto"/>
        <w:tblLook w:val="04A0" w:firstRow="1" w:lastRow="0" w:firstColumn="1" w:lastColumn="0" w:noHBand="0" w:noVBand="1"/>
      </w:tblPr>
      <w:tblGrid>
        <w:gridCol w:w="4604"/>
        <w:gridCol w:w="4605"/>
      </w:tblGrid>
      <w:tr w:rsidR="000D000B" w:rsidRPr="000D000B" w:rsidTr="00A374D3">
        <w:tc>
          <w:tcPr>
            <w:tcW w:w="4604" w:type="dxa"/>
          </w:tcPr>
          <w:p w:rsidR="000D000B" w:rsidRPr="000D000B" w:rsidRDefault="000D000B" w:rsidP="000D000B">
            <w:pPr>
              <w:jc w:val="center"/>
              <w:rPr>
                <w:b/>
              </w:rPr>
            </w:pPr>
            <w:r w:rsidRPr="000D000B">
              <w:rPr>
                <w:b/>
                <w:shd w:val="clear" w:color="auto" w:fill="FFFFFF"/>
              </w:rPr>
              <w:t>Igazolni kívánt tény vagy adat megnevezése</w:t>
            </w:r>
          </w:p>
        </w:tc>
        <w:tc>
          <w:tcPr>
            <w:tcW w:w="4605" w:type="dxa"/>
          </w:tcPr>
          <w:p w:rsidR="000D000B" w:rsidRPr="000D000B" w:rsidRDefault="000D000B" w:rsidP="000D000B">
            <w:pPr>
              <w:jc w:val="center"/>
              <w:rPr>
                <w:b/>
                <w:shd w:val="clear" w:color="auto" w:fill="FFFFFF"/>
              </w:rPr>
            </w:pPr>
            <w:r w:rsidRPr="000D000B">
              <w:rPr>
                <w:b/>
                <w:shd w:val="clear" w:color="auto" w:fill="FFFFFF"/>
              </w:rPr>
              <w:t>elektronikus elérhetősége</w:t>
            </w:r>
          </w:p>
          <w:p w:rsidR="000D000B" w:rsidRPr="000D000B" w:rsidRDefault="000D000B" w:rsidP="000D000B">
            <w:pPr>
              <w:jc w:val="center"/>
              <w:rPr>
                <w:b/>
              </w:rPr>
            </w:pPr>
          </w:p>
        </w:tc>
      </w:tr>
      <w:tr w:rsidR="000D000B" w:rsidTr="00A374D3">
        <w:tc>
          <w:tcPr>
            <w:tcW w:w="4604" w:type="dxa"/>
          </w:tcPr>
          <w:p w:rsidR="000D000B" w:rsidRDefault="000D000B" w:rsidP="00A374D3">
            <w:pPr>
              <w:jc w:val="both"/>
            </w:pPr>
          </w:p>
        </w:tc>
        <w:tc>
          <w:tcPr>
            <w:tcW w:w="4605" w:type="dxa"/>
          </w:tcPr>
          <w:p w:rsidR="000D000B" w:rsidRDefault="000D000B" w:rsidP="00A374D3">
            <w:pPr>
              <w:jc w:val="both"/>
            </w:pPr>
          </w:p>
        </w:tc>
      </w:tr>
      <w:tr w:rsidR="000D000B" w:rsidTr="00A374D3">
        <w:tc>
          <w:tcPr>
            <w:tcW w:w="4604" w:type="dxa"/>
          </w:tcPr>
          <w:p w:rsidR="000D000B" w:rsidRDefault="000D000B" w:rsidP="00A374D3">
            <w:pPr>
              <w:jc w:val="both"/>
            </w:pPr>
          </w:p>
        </w:tc>
        <w:tc>
          <w:tcPr>
            <w:tcW w:w="4605" w:type="dxa"/>
          </w:tcPr>
          <w:p w:rsidR="000D000B" w:rsidRDefault="000D000B" w:rsidP="00A374D3">
            <w:pPr>
              <w:jc w:val="both"/>
            </w:pPr>
          </w:p>
        </w:tc>
      </w:tr>
      <w:tr w:rsidR="000D000B" w:rsidTr="00A374D3">
        <w:tc>
          <w:tcPr>
            <w:tcW w:w="4604" w:type="dxa"/>
          </w:tcPr>
          <w:p w:rsidR="000D000B" w:rsidRDefault="000D000B" w:rsidP="00A374D3">
            <w:pPr>
              <w:jc w:val="both"/>
            </w:pPr>
          </w:p>
        </w:tc>
        <w:tc>
          <w:tcPr>
            <w:tcW w:w="4605" w:type="dxa"/>
          </w:tcPr>
          <w:p w:rsidR="000D000B" w:rsidRDefault="000D000B" w:rsidP="00A374D3">
            <w:pPr>
              <w:jc w:val="both"/>
            </w:pPr>
          </w:p>
        </w:tc>
      </w:tr>
      <w:tr w:rsidR="000D000B" w:rsidTr="00A374D3">
        <w:tc>
          <w:tcPr>
            <w:tcW w:w="4604" w:type="dxa"/>
          </w:tcPr>
          <w:p w:rsidR="000D000B" w:rsidRDefault="000D000B" w:rsidP="00A374D3">
            <w:pPr>
              <w:jc w:val="both"/>
            </w:pPr>
          </w:p>
        </w:tc>
        <w:tc>
          <w:tcPr>
            <w:tcW w:w="4605" w:type="dxa"/>
          </w:tcPr>
          <w:p w:rsidR="000D000B" w:rsidRDefault="000D000B" w:rsidP="00A374D3">
            <w:pPr>
              <w:jc w:val="both"/>
            </w:pPr>
          </w:p>
        </w:tc>
      </w:tr>
      <w:tr w:rsidR="000D000B" w:rsidTr="00A374D3">
        <w:tc>
          <w:tcPr>
            <w:tcW w:w="4604" w:type="dxa"/>
          </w:tcPr>
          <w:p w:rsidR="000D000B" w:rsidRDefault="000D000B" w:rsidP="00A374D3">
            <w:pPr>
              <w:jc w:val="both"/>
            </w:pPr>
          </w:p>
        </w:tc>
        <w:tc>
          <w:tcPr>
            <w:tcW w:w="4605" w:type="dxa"/>
          </w:tcPr>
          <w:p w:rsidR="000D000B" w:rsidRDefault="000D000B" w:rsidP="00A374D3">
            <w:pPr>
              <w:jc w:val="both"/>
            </w:pPr>
          </w:p>
        </w:tc>
      </w:tr>
      <w:tr w:rsidR="000D000B" w:rsidTr="00A374D3">
        <w:tc>
          <w:tcPr>
            <w:tcW w:w="4604" w:type="dxa"/>
          </w:tcPr>
          <w:p w:rsidR="000D000B" w:rsidRDefault="000D000B" w:rsidP="00A374D3">
            <w:pPr>
              <w:jc w:val="both"/>
            </w:pPr>
          </w:p>
        </w:tc>
        <w:tc>
          <w:tcPr>
            <w:tcW w:w="4605" w:type="dxa"/>
          </w:tcPr>
          <w:p w:rsidR="000D000B" w:rsidRDefault="000D000B" w:rsidP="00A374D3">
            <w:pPr>
              <w:jc w:val="both"/>
            </w:pPr>
          </w:p>
        </w:tc>
      </w:tr>
    </w:tbl>
    <w:p w:rsidR="000D000B" w:rsidRDefault="000D000B" w:rsidP="000D000B">
      <w:pPr>
        <w:jc w:val="both"/>
      </w:pPr>
      <w:r>
        <w:t xml:space="preserve"> </w:t>
      </w:r>
    </w:p>
    <w:p w:rsidR="000D000B" w:rsidRDefault="000D000B" w:rsidP="000D000B">
      <w:pPr>
        <w:jc w:val="both"/>
      </w:pPr>
    </w:p>
    <w:p w:rsidR="000D000B" w:rsidRDefault="000D000B" w:rsidP="000D000B">
      <w:pPr>
        <w:jc w:val="both"/>
      </w:pPr>
    </w:p>
    <w:p w:rsidR="000D000B" w:rsidRDefault="000D000B" w:rsidP="000D000B">
      <w:pPr>
        <w:jc w:val="both"/>
      </w:pPr>
    </w:p>
    <w:p w:rsidR="000D000B" w:rsidRPr="006C64DF" w:rsidRDefault="000D000B" w:rsidP="000D000B">
      <w:pPr>
        <w:jc w:val="both"/>
      </w:pPr>
    </w:p>
    <w:p w:rsidR="000D000B" w:rsidRPr="006C64DF" w:rsidRDefault="000D000B" w:rsidP="000D000B">
      <w:pPr>
        <w:tabs>
          <w:tab w:val="right" w:leader="underscore" w:pos="9072"/>
        </w:tabs>
        <w:jc w:val="both"/>
      </w:pPr>
      <w:r w:rsidRPr="006C64DF">
        <w:t xml:space="preserve">Kelt, dátum </w:t>
      </w:r>
    </w:p>
    <w:p w:rsidR="000D000B" w:rsidRPr="006C64DF" w:rsidRDefault="000D000B" w:rsidP="000D000B"/>
    <w:p w:rsidR="000D000B" w:rsidRPr="006C64DF" w:rsidRDefault="000D000B" w:rsidP="000D000B"/>
    <w:p w:rsidR="000D000B" w:rsidRPr="006C64DF" w:rsidRDefault="000D000B" w:rsidP="000D000B">
      <w:pPr>
        <w:ind w:left="4820"/>
        <w:jc w:val="center"/>
      </w:pPr>
      <w:r w:rsidRPr="006C64DF">
        <w:t>......................................</w:t>
      </w:r>
    </w:p>
    <w:p w:rsidR="000D000B" w:rsidRPr="006C64DF" w:rsidRDefault="000D000B" w:rsidP="000D000B">
      <w:pPr>
        <w:tabs>
          <w:tab w:val="left" w:pos="5180"/>
        </w:tabs>
        <w:ind w:left="4820"/>
        <w:jc w:val="center"/>
      </w:pPr>
      <w:r w:rsidRPr="006C64DF">
        <w:t>cégszerű aláírás</w:t>
      </w:r>
    </w:p>
    <w:p w:rsidR="000D000B" w:rsidRDefault="000D000B" w:rsidP="000D000B">
      <w:pPr>
        <w:spacing w:before="20" w:after="20"/>
        <w:ind w:left="4820" w:right="57" w:firstLine="136"/>
        <w:jc w:val="both"/>
      </w:pPr>
      <w:r w:rsidRPr="00E1700B">
        <w:rPr>
          <w:shd w:val="clear" w:color="auto" w:fill="FFFFFF"/>
        </w:rPr>
        <w:t>Ajánlattevő</w:t>
      </w:r>
      <w:r>
        <w:rPr>
          <w:shd w:val="clear" w:color="auto" w:fill="FFFFFF"/>
        </w:rPr>
        <w:t>/</w:t>
      </w:r>
      <w:r w:rsidRPr="00E1700B">
        <w:rPr>
          <w:shd w:val="clear" w:color="auto" w:fill="FFFFFF"/>
        </w:rPr>
        <w:t>alvállalkozó</w:t>
      </w:r>
      <w:r>
        <w:rPr>
          <w:shd w:val="clear" w:color="auto" w:fill="FFFFFF"/>
        </w:rPr>
        <w:t>/</w:t>
      </w:r>
      <w:r w:rsidRPr="00E1700B">
        <w:rPr>
          <w:shd w:val="clear" w:color="auto" w:fill="FFFFFF"/>
        </w:rPr>
        <w:t xml:space="preserve"> alkalmasság igazolásában résztvevő gazdasági szereplő</w:t>
      </w:r>
    </w:p>
    <w:p w:rsidR="000D000B" w:rsidRDefault="000D000B" w:rsidP="000D000B">
      <w:pPr>
        <w:spacing w:before="20" w:after="20"/>
        <w:ind w:left="4950" w:right="57"/>
        <w:jc w:val="both"/>
      </w:pPr>
      <w:r>
        <w:t>(aki igazolni kívánja az adott tényt vagy adatot)</w:t>
      </w:r>
    </w:p>
    <w:p w:rsidR="000D000B" w:rsidRDefault="000D000B" w:rsidP="000D000B">
      <w:pPr>
        <w:spacing w:before="20" w:after="20"/>
        <w:ind w:left="539" w:right="57" w:hanging="539"/>
        <w:jc w:val="both"/>
      </w:pPr>
    </w:p>
    <w:p w:rsidR="000D000B" w:rsidRDefault="000D000B" w:rsidP="000D000B">
      <w:pPr>
        <w:pStyle w:val="Szvegtrzs"/>
        <w:tabs>
          <w:tab w:val="left" w:pos="284"/>
          <w:tab w:val="left" w:pos="2268"/>
        </w:tabs>
        <w:jc w:val="left"/>
        <w:rPr>
          <w:b/>
          <w:sz w:val="24"/>
          <w:szCs w:val="24"/>
        </w:rPr>
      </w:pPr>
    </w:p>
    <w:p w:rsidR="000D000B" w:rsidRDefault="000D000B" w:rsidP="000D000B">
      <w:pPr>
        <w:pStyle w:val="Szvegtrzs"/>
        <w:tabs>
          <w:tab w:val="left" w:pos="284"/>
          <w:tab w:val="left" w:pos="2268"/>
        </w:tabs>
        <w:jc w:val="left"/>
        <w:rPr>
          <w:b/>
          <w:sz w:val="24"/>
          <w:szCs w:val="24"/>
        </w:rPr>
      </w:pPr>
    </w:p>
    <w:p w:rsidR="000D000B" w:rsidRDefault="000D000B" w:rsidP="000D000B">
      <w:pPr>
        <w:pStyle w:val="Szvegtrzs"/>
        <w:tabs>
          <w:tab w:val="left" w:pos="284"/>
          <w:tab w:val="left" w:pos="2268"/>
        </w:tabs>
        <w:jc w:val="left"/>
        <w:rPr>
          <w:b/>
          <w:sz w:val="24"/>
          <w:szCs w:val="24"/>
        </w:rPr>
      </w:pPr>
    </w:p>
    <w:p w:rsidR="000D000B" w:rsidRDefault="000D000B" w:rsidP="000D000B">
      <w:pPr>
        <w:pStyle w:val="Szvegtrzs"/>
        <w:tabs>
          <w:tab w:val="left" w:pos="284"/>
          <w:tab w:val="left" w:pos="2268"/>
        </w:tabs>
        <w:jc w:val="left"/>
        <w:rPr>
          <w:b/>
          <w:sz w:val="24"/>
          <w:szCs w:val="24"/>
        </w:rPr>
      </w:pPr>
    </w:p>
    <w:p w:rsidR="000D000B" w:rsidRPr="006C64DF" w:rsidRDefault="000D000B" w:rsidP="000D000B">
      <w:pPr>
        <w:pStyle w:val="Szvegtrzs"/>
        <w:tabs>
          <w:tab w:val="left" w:pos="284"/>
          <w:tab w:val="left" w:pos="2268"/>
        </w:tabs>
        <w:jc w:val="left"/>
        <w:rPr>
          <w:b/>
          <w:sz w:val="24"/>
          <w:szCs w:val="24"/>
        </w:rPr>
      </w:pPr>
    </w:p>
    <w:p w:rsidR="000D000B" w:rsidRPr="006C64DF" w:rsidRDefault="000D000B" w:rsidP="000D000B">
      <w:pPr>
        <w:tabs>
          <w:tab w:val="left" w:pos="5180"/>
        </w:tabs>
        <w:jc w:val="both"/>
        <w:rPr>
          <w:b/>
        </w:rPr>
      </w:pPr>
      <w:r>
        <w:rPr>
          <w:b/>
        </w:rPr>
        <w:t xml:space="preserve">14. </w:t>
      </w:r>
      <w:r w:rsidRPr="006C64DF">
        <w:rPr>
          <w:b/>
        </w:rPr>
        <w:t>sz.melléklet</w:t>
      </w:r>
    </w:p>
    <w:p w:rsidR="000D000B" w:rsidRPr="006C64DF" w:rsidRDefault="000D000B" w:rsidP="000D000B">
      <w:pPr>
        <w:jc w:val="center"/>
        <w:rPr>
          <w:b/>
        </w:rPr>
      </w:pPr>
      <w:r w:rsidRPr="006C64DF">
        <w:rPr>
          <w:b/>
        </w:rPr>
        <w:t>NYILATKOZAT</w:t>
      </w:r>
    </w:p>
    <w:p w:rsidR="000D000B" w:rsidRPr="006C64DF" w:rsidRDefault="000D000B" w:rsidP="000D000B">
      <w:pPr>
        <w:numPr>
          <w:ilvl w:val="12"/>
          <w:numId w:val="0"/>
        </w:numPr>
        <w:jc w:val="center"/>
        <w:rPr>
          <w:b/>
        </w:rPr>
      </w:pPr>
      <w:r w:rsidRPr="006C64DF">
        <w:rPr>
          <w:b/>
        </w:rPr>
        <w:t>Jahn Ferenc Dél-pesti Kórház és Rendelőintézet</w:t>
      </w:r>
    </w:p>
    <w:p w:rsidR="000D000B" w:rsidRPr="006C64DF" w:rsidRDefault="000D000B" w:rsidP="000D000B">
      <w:pPr>
        <w:numPr>
          <w:ilvl w:val="12"/>
          <w:numId w:val="0"/>
        </w:numPr>
        <w:jc w:val="center"/>
        <w:rPr>
          <w:b/>
        </w:rPr>
      </w:pPr>
      <w:r w:rsidRPr="006C64DF">
        <w:rPr>
          <w:b/>
        </w:rPr>
        <w:t>„</w:t>
      </w:r>
      <w:r>
        <w:rPr>
          <w:b/>
        </w:rPr>
        <w:t xml:space="preserve">Gyógyászati és ipari gáz </w:t>
      </w:r>
      <w:r w:rsidRPr="006C64DF">
        <w:rPr>
          <w:b/>
        </w:rPr>
        <w:t xml:space="preserve">  beszerzése/201</w:t>
      </w:r>
      <w:r>
        <w:rPr>
          <w:b/>
        </w:rPr>
        <w:t>8</w:t>
      </w:r>
      <w:r w:rsidRPr="006C64DF">
        <w:rPr>
          <w:b/>
        </w:rPr>
        <w:t>”</w:t>
      </w:r>
    </w:p>
    <w:p w:rsidR="000D000B" w:rsidRPr="006C64DF" w:rsidRDefault="000D000B" w:rsidP="000D000B">
      <w:pPr>
        <w:jc w:val="center"/>
        <w:rPr>
          <w:b/>
        </w:rPr>
      </w:pPr>
    </w:p>
    <w:p w:rsidR="000D000B" w:rsidRDefault="000D000B" w:rsidP="000D000B">
      <w:pPr>
        <w:spacing w:line="276" w:lineRule="auto"/>
        <w:jc w:val="both"/>
        <w:rPr>
          <w:i/>
          <w:iCs/>
          <w:kern w:val="24"/>
        </w:rPr>
      </w:pPr>
    </w:p>
    <w:p w:rsidR="000D000B" w:rsidRPr="006C64DF" w:rsidRDefault="000D000B" w:rsidP="000D000B">
      <w:pPr>
        <w:spacing w:line="276" w:lineRule="auto"/>
        <w:jc w:val="both"/>
      </w:pPr>
      <w:r w:rsidRPr="006C64DF">
        <w:rPr>
          <w:iCs/>
        </w:rPr>
        <w:t xml:space="preserve">Alulírott………............., mint a(z) ………….. (székhely:……………), </w:t>
      </w:r>
      <w:r w:rsidRPr="006C64DF">
        <w:t xml:space="preserve">mint </w:t>
      </w:r>
      <w:r>
        <w:t>Ajánlattevő</w:t>
      </w:r>
      <w:r w:rsidRPr="006C64DF">
        <w:t xml:space="preserve"> (Közös Ajánlattétel esetén ezt a nyilatkozatot valamennyi közös ajánlatot tevőnek külön-külön be kell nyújtania.) cégjegyzésre jogosult képviselője </w:t>
      </w:r>
    </w:p>
    <w:p w:rsidR="000D000B" w:rsidRPr="006C64DF" w:rsidRDefault="000D000B" w:rsidP="000D000B">
      <w:pPr>
        <w:spacing w:line="276" w:lineRule="auto"/>
        <w:jc w:val="both"/>
      </w:pPr>
    </w:p>
    <w:p w:rsidR="000D000B" w:rsidRPr="006C64DF" w:rsidRDefault="000D000B" w:rsidP="000D000B">
      <w:pPr>
        <w:spacing w:line="276" w:lineRule="auto"/>
        <w:jc w:val="center"/>
        <w:rPr>
          <w:b/>
          <w:spacing w:val="40"/>
        </w:rPr>
      </w:pPr>
      <w:r w:rsidRPr="006C64DF">
        <w:rPr>
          <w:b/>
          <w:spacing w:val="40"/>
        </w:rPr>
        <w:t xml:space="preserve">nyilatkozom, </w:t>
      </w:r>
    </w:p>
    <w:p w:rsidR="000D000B" w:rsidRPr="006C64DF" w:rsidRDefault="000D000B" w:rsidP="000D000B">
      <w:pPr>
        <w:spacing w:line="276" w:lineRule="auto"/>
        <w:jc w:val="both"/>
      </w:pPr>
    </w:p>
    <w:p w:rsidR="000D000B" w:rsidRDefault="000D000B" w:rsidP="000D000B">
      <w:pPr>
        <w:jc w:val="both"/>
      </w:pPr>
      <w:r w:rsidRPr="002367D3">
        <w:t xml:space="preserve">hogy </w:t>
      </w:r>
      <w:r>
        <w:t xml:space="preserve"> ajánlati felhívás 13. pontja szerinti (M.1.) műszaki gazdasági alkalmassági követelményeknek az Ajánlattevő megfelel.</w:t>
      </w:r>
    </w:p>
    <w:p w:rsidR="000D000B" w:rsidRDefault="000D000B" w:rsidP="000D000B">
      <w:pPr>
        <w:jc w:val="both"/>
      </w:pPr>
    </w:p>
    <w:p w:rsidR="000D000B" w:rsidRDefault="000D000B" w:rsidP="000D000B">
      <w:pPr>
        <w:jc w:val="both"/>
      </w:pPr>
    </w:p>
    <w:p w:rsidR="000D000B" w:rsidRDefault="000D000B" w:rsidP="000D000B">
      <w:pPr>
        <w:jc w:val="both"/>
      </w:pPr>
    </w:p>
    <w:p w:rsidR="000D000B" w:rsidRPr="006C64DF" w:rsidRDefault="000D000B" w:rsidP="000D000B">
      <w:pPr>
        <w:jc w:val="both"/>
      </w:pPr>
    </w:p>
    <w:p w:rsidR="000D000B" w:rsidRPr="006C64DF" w:rsidRDefault="000D000B" w:rsidP="000D000B">
      <w:pPr>
        <w:tabs>
          <w:tab w:val="right" w:leader="underscore" w:pos="9072"/>
        </w:tabs>
        <w:jc w:val="both"/>
      </w:pPr>
      <w:r w:rsidRPr="006C64DF">
        <w:t xml:space="preserve">Kelt, dátum </w:t>
      </w:r>
    </w:p>
    <w:p w:rsidR="000D000B" w:rsidRPr="006C64DF" w:rsidRDefault="000D000B" w:rsidP="000D000B"/>
    <w:p w:rsidR="000D000B" w:rsidRPr="006C64DF" w:rsidRDefault="000D000B" w:rsidP="000D000B"/>
    <w:p w:rsidR="000D000B" w:rsidRPr="006C64DF" w:rsidRDefault="000D000B" w:rsidP="000D000B">
      <w:pPr>
        <w:ind w:left="4820"/>
        <w:jc w:val="center"/>
      </w:pPr>
      <w:r w:rsidRPr="006C64DF">
        <w:t>......................................</w:t>
      </w:r>
    </w:p>
    <w:p w:rsidR="000D000B" w:rsidRPr="006C64DF" w:rsidRDefault="000D000B" w:rsidP="000D000B">
      <w:pPr>
        <w:tabs>
          <w:tab w:val="left" w:pos="5180"/>
        </w:tabs>
        <w:ind w:left="4820"/>
        <w:jc w:val="center"/>
      </w:pPr>
      <w:r w:rsidRPr="006C64DF">
        <w:t>cégszerű aláírás</w:t>
      </w: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spacing w:before="20" w:after="20"/>
        <w:ind w:left="539" w:right="57" w:hanging="539"/>
        <w:jc w:val="both"/>
      </w:pPr>
    </w:p>
    <w:p w:rsidR="000D000B" w:rsidRDefault="000D000B" w:rsidP="000D000B">
      <w:pPr>
        <w:jc w:val="center"/>
        <w:rPr>
          <w:b/>
          <w:u w:val="single"/>
        </w:rPr>
      </w:pPr>
    </w:p>
    <w:p w:rsidR="000D000B" w:rsidRDefault="000D000B" w:rsidP="000D000B">
      <w:pPr>
        <w:jc w:val="center"/>
        <w:rPr>
          <w:b/>
          <w:u w:val="single"/>
        </w:rPr>
      </w:pPr>
    </w:p>
    <w:p w:rsidR="000D000B" w:rsidRDefault="000D000B" w:rsidP="000D000B">
      <w:pPr>
        <w:jc w:val="center"/>
        <w:rPr>
          <w:b/>
          <w:u w:val="single"/>
        </w:rPr>
      </w:pPr>
    </w:p>
    <w:p w:rsidR="000D000B" w:rsidRDefault="000D000B" w:rsidP="000D000B">
      <w:pPr>
        <w:jc w:val="center"/>
        <w:rPr>
          <w:b/>
          <w:u w:val="single"/>
        </w:rPr>
      </w:pPr>
    </w:p>
    <w:p w:rsidR="000D000B" w:rsidRDefault="000D000B" w:rsidP="000D000B">
      <w:pPr>
        <w:jc w:val="center"/>
        <w:rPr>
          <w:b/>
          <w:u w:val="single"/>
        </w:rPr>
      </w:pPr>
    </w:p>
    <w:p w:rsidR="000D000B" w:rsidRDefault="000D000B" w:rsidP="000D000B">
      <w:pPr>
        <w:jc w:val="center"/>
        <w:rPr>
          <w:b/>
          <w:u w:val="single"/>
        </w:rPr>
      </w:pPr>
    </w:p>
    <w:p w:rsidR="000D000B" w:rsidRDefault="000D000B" w:rsidP="000D000B">
      <w:pPr>
        <w:jc w:val="center"/>
        <w:rPr>
          <w:b/>
          <w:u w:val="single"/>
        </w:rPr>
      </w:pPr>
    </w:p>
    <w:p w:rsidR="000D000B" w:rsidRDefault="000D000B" w:rsidP="000D000B">
      <w:pPr>
        <w:jc w:val="center"/>
        <w:rPr>
          <w:b/>
          <w:u w:val="single"/>
        </w:rPr>
      </w:pPr>
    </w:p>
    <w:p w:rsidR="000D000B" w:rsidRDefault="000D000B" w:rsidP="000D000B">
      <w:pPr>
        <w:jc w:val="center"/>
        <w:rPr>
          <w:b/>
          <w:u w:val="single"/>
        </w:rPr>
      </w:pPr>
    </w:p>
    <w:p w:rsidR="000D000B" w:rsidRDefault="000D000B" w:rsidP="000D000B">
      <w:pPr>
        <w:jc w:val="center"/>
        <w:rPr>
          <w:b/>
          <w:u w:val="single"/>
        </w:rPr>
      </w:pPr>
    </w:p>
    <w:p w:rsidR="000D000B" w:rsidRDefault="000D000B" w:rsidP="000D000B">
      <w:pPr>
        <w:jc w:val="center"/>
        <w:rPr>
          <w:b/>
          <w:u w:val="single"/>
        </w:rPr>
      </w:pPr>
    </w:p>
    <w:p w:rsidR="000D000B" w:rsidRDefault="000D000B" w:rsidP="000D000B">
      <w:pPr>
        <w:jc w:val="center"/>
        <w:rPr>
          <w:b/>
          <w:u w:val="single"/>
        </w:rPr>
      </w:pPr>
    </w:p>
    <w:p w:rsidR="000D000B" w:rsidRDefault="000D000B" w:rsidP="000D000B">
      <w:pPr>
        <w:jc w:val="center"/>
        <w:rPr>
          <w:b/>
          <w:u w:val="single"/>
        </w:rPr>
      </w:pPr>
    </w:p>
    <w:p w:rsidR="000D000B" w:rsidRDefault="000D000B" w:rsidP="000D000B">
      <w:pPr>
        <w:jc w:val="center"/>
        <w:rPr>
          <w:b/>
          <w:u w:val="single"/>
        </w:rPr>
      </w:pPr>
    </w:p>
    <w:p w:rsidR="00E72B91" w:rsidRPr="007042D6" w:rsidRDefault="00E72B91" w:rsidP="00766613">
      <w:pPr>
        <w:jc w:val="center"/>
        <w:rPr>
          <w:b/>
        </w:rPr>
      </w:pPr>
    </w:p>
    <w:sectPr w:rsidR="00E72B91" w:rsidRPr="007042D6" w:rsidSect="001915DF">
      <w:footerReference w:type="default" r:id="rId10"/>
      <w:pgSz w:w="11905" w:h="16837"/>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31" w:rsidRDefault="00D10331" w:rsidP="00A72D53">
      <w:r>
        <w:separator/>
      </w:r>
    </w:p>
  </w:endnote>
  <w:endnote w:type="continuationSeparator" w:id="0">
    <w:p w:rsidR="00D10331" w:rsidRDefault="00D10331" w:rsidP="00A7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H-Times New Roman">
    <w:altName w:val="Times New Roman"/>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36" w:rsidRDefault="00041B36" w:rsidP="001915DF">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173340">
      <w:rPr>
        <w:rStyle w:val="Oldalszm"/>
        <w:noProof/>
      </w:rPr>
      <w:t>1</w:t>
    </w:r>
    <w:r>
      <w:rPr>
        <w:rStyle w:val="Oldalszm"/>
      </w:rPr>
      <w:fldChar w:fldCharType="end"/>
    </w:r>
  </w:p>
  <w:p w:rsidR="00041B36" w:rsidRDefault="00041B36" w:rsidP="001915DF">
    <w:pPr>
      <w:pStyle w:val="llb"/>
      <w:ind w:right="360"/>
      <w:jc w:val="center"/>
      <w:rPr>
        <w:b/>
        <w:bCs/>
      </w:rPr>
    </w:pPr>
  </w:p>
  <w:p w:rsidR="00041B36" w:rsidRDefault="00041B36">
    <w:pPr>
      <w:pStyle w:val="llb"/>
      <w:jc w:val="center"/>
    </w:pPr>
  </w:p>
  <w:p w:rsidR="00041B36" w:rsidRDefault="00041B3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31" w:rsidRDefault="00D10331" w:rsidP="00A72D53">
      <w:r>
        <w:separator/>
      </w:r>
    </w:p>
  </w:footnote>
  <w:footnote w:type="continuationSeparator" w:id="0">
    <w:p w:rsidR="00D10331" w:rsidRDefault="00D10331" w:rsidP="00A72D53">
      <w:r>
        <w:continuationSeparator/>
      </w:r>
    </w:p>
  </w:footnote>
  <w:footnote w:id="1">
    <w:p w:rsidR="00041B36" w:rsidRDefault="00041B36" w:rsidP="00041B36">
      <w:pPr>
        <w:pStyle w:val="Lbjegyzetszveg"/>
      </w:pPr>
      <w:r>
        <w:rPr>
          <w:rStyle w:val="Lbjegyzet-hivatkozs"/>
        </w:rPr>
        <w:footnoteRef/>
      </w:r>
      <w:r w:rsidRPr="000841D6">
        <w:rPr>
          <w:rFonts w:ascii="Arial Narrow" w:hAnsi="Arial Narrow"/>
          <w:sz w:val="18"/>
          <w:szCs w:val="18"/>
        </w:rPr>
        <w:t xml:space="preserve">Tényleges tulajdonos fogalmát </w:t>
      </w:r>
      <w:r>
        <w:rPr>
          <w:rFonts w:ascii="Arial Narrow" w:hAnsi="Arial Narrow"/>
          <w:sz w:val="18"/>
          <w:szCs w:val="18"/>
        </w:rPr>
        <w:t>az</w:t>
      </w:r>
      <w:r w:rsidRPr="000841D6">
        <w:rPr>
          <w:rFonts w:ascii="Arial Narrow" w:hAnsi="Arial Narrow"/>
          <w:sz w:val="18"/>
          <w:szCs w:val="18"/>
        </w:rPr>
        <w:t xml:space="preserve"> ajánlatkérési dokumentációI. fejezet (Értelm</w:t>
      </w:r>
      <w:r>
        <w:rPr>
          <w:rFonts w:ascii="Arial Narrow" w:hAnsi="Arial Narrow"/>
          <w:sz w:val="18"/>
          <w:szCs w:val="18"/>
        </w:rPr>
        <w:t>ező rendelkezések) 17. alpontja tartalmazza.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50D"/>
    <w:multiLevelType w:val="hybridMultilevel"/>
    <w:tmpl w:val="876E13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2329D1"/>
    <w:multiLevelType w:val="hybridMultilevel"/>
    <w:tmpl w:val="357AD3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1F0C04"/>
    <w:multiLevelType w:val="hybridMultilevel"/>
    <w:tmpl w:val="D4A8E8F8"/>
    <w:lvl w:ilvl="0" w:tplc="D45C7408">
      <w:numFmt w:val="bullet"/>
      <w:lvlText w:val="-"/>
      <w:lvlJc w:val="left"/>
      <w:pPr>
        <w:tabs>
          <w:tab w:val="num" w:pos="675"/>
        </w:tabs>
        <w:ind w:left="675" w:hanging="615"/>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cs="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cs="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cs="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3">
    <w:nsid w:val="093D23D1"/>
    <w:multiLevelType w:val="hybridMultilevel"/>
    <w:tmpl w:val="335E20FE"/>
    <w:lvl w:ilvl="0" w:tplc="0A68A7BA">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4">
    <w:nsid w:val="0CFB3AD0"/>
    <w:multiLevelType w:val="hybridMultilevel"/>
    <w:tmpl w:val="E5F8FD4A"/>
    <w:lvl w:ilvl="0" w:tplc="CA582AC4">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D0D503B"/>
    <w:multiLevelType w:val="multilevel"/>
    <w:tmpl w:val="767626B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9C2896"/>
    <w:multiLevelType w:val="multilevel"/>
    <w:tmpl w:val="241A3E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EE63025"/>
    <w:multiLevelType w:val="hybridMultilevel"/>
    <w:tmpl w:val="842E54F2"/>
    <w:lvl w:ilvl="0" w:tplc="DE96CDAA">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1884C08"/>
    <w:multiLevelType w:val="multilevel"/>
    <w:tmpl w:val="4E1626C2"/>
    <w:lvl w:ilvl="0">
      <w:start w:val="1"/>
      <w:numFmt w:val="decimal"/>
      <w:lvlText w:val="%1."/>
      <w:lvlJc w:val="left"/>
      <w:pPr>
        <w:ind w:left="927"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542424C"/>
    <w:multiLevelType w:val="hybridMultilevel"/>
    <w:tmpl w:val="2FB6E518"/>
    <w:lvl w:ilvl="0" w:tplc="29A4E03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0">
    <w:nsid w:val="157F5486"/>
    <w:multiLevelType w:val="multilevel"/>
    <w:tmpl w:val="B61AA8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74E3F3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
    <w:nsid w:val="17F40F1E"/>
    <w:multiLevelType w:val="hybridMultilevel"/>
    <w:tmpl w:val="4EEC4C9A"/>
    <w:lvl w:ilvl="0" w:tplc="E4566454">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D114578"/>
    <w:multiLevelType w:val="hybridMultilevel"/>
    <w:tmpl w:val="EA1817C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E4E3CA0"/>
    <w:multiLevelType w:val="hybridMultilevel"/>
    <w:tmpl w:val="17CEBBE4"/>
    <w:lvl w:ilvl="0" w:tplc="F1C8277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nsid w:val="20EF3BCC"/>
    <w:multiLevelType w:val="hybridMultilevel"/>
    <w:tmpl w:val="7C64A3C4"/>
    <w:lvl w:ilvl="0" w:tplc="7076C05A">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3C61D40"/>
    <w:multiLevelType w:val="multilevel"/>
    <w:tmpl w:val="90E8C1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4BA1B20"/>
    <w:multiLevelType w:val="hybridMultilevel"/>
    <w:tmpl w:val="CE449A2A"/>
    <w:lvl w:ilvl="0" w:tplc="085E59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98C2820"/>
    <w:multiLevelType w:val="hybridMultilevel"/>
    <w:tmpl w:val="FA121322"/>
    <w:lvl w:ilvl="0" w:tplc="DB1EC75E">
      <w:start w:val="23"/>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9">
    <w:nsid w:val="2CF034DE"/>
    <w:multiLevelType w:val="hybridMultilevel"/>
    <w:tmpl w:val="F0A6B826"/>
    <w:lvl w:ilvl="0" w:tplc="2F7AB1F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45C6133"/>
    <w:multiLevelType w:val="multilevel"/>
    <w:tmpl w:val="241A3E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9EC46E2"/>
    <w:multiLevelType w:val="hybridMultilevel"/>
    <w:tmpl w:val="848A27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C89062E"/>
    <w:multiLevelType w:val="multilevel"/>
    <w:tmpl w:val="D3D6658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259030C"/>
    <w:multiLevelType w:val="multilevel"/>
    <w:tmpl w:val="145EC076"/>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465446A4"/>
    <w:multiLevelType w:val="hybridMultilevel"/>
    <w:tmpl w:val="70666F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87315BC"/>
    <w:multiLevelType w:val="hybridMultilevel"/>
    <w:tmpl w:val="044C2BF4"/>
    <w:lvl w:ilvl="0" w:tplc="3E605BAA">
      <w:start w:val="5"/>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99218A1"/>
    <w:multiLevelType w:val="multilevel"/>
    <w:tmpl w:val="241A3E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B9B4629"/>
    <w:multiLevelType w:val="hybridMultilevel"/>
    <w:tmpl w:val="CA1E83DA"/>
    <w:lvl w:ilvl="0" w:tplc="7076C05A">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8">
    <w:nsid w:val="52DE5115"/>
    <w:multiLevelType w:val="hybridMultilevel"/>
    <w:tmpl w:val="23C0FE2E"/>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9">
    <w:nsid w:val="552122F3"/>
    <w:multiLevelType w:val="hybridMultilevel"/>
    <w:tmpl w:val="70666F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A400D9A"/>
    <w:multiLevelType w:val="hybridMultilevel"/>
    <w:tmpl w:val="335E20FE"/>
    <w:lvl w:ilvl="0" w:tplc="0A68A7BA">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1">
    <w:nsid w:val="5AF65E80"/>
    <w:multiLevelType w:val="hybridMultilevel"/>
    <w:tmpl w:val="848A27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BF16809"/>
    <w:multiLevelType w:val="hybridMultilevel"/>
    <w:tmpl w:val="F6F0EE6A"/>
    <w:lvl w:ilvl="0" w:tplc="8E1096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C0A361F"/>
    <w:multiLevelType w:val="hybridMultilevel"/>
    <w:tmpl w:val="723E28B0"/>
    <w:lvl w:ilvl="0" w:tplc="B9AA65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DF66432"/>
    <w:multiLevelType w:val="multilevel"/>
    <w:tmpl w:val="D3D6658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E6E69AD"/>
    <w:multiLevelType w:val="hybridMultilevel"/>
    <w:tmpl w:val="81064A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03D4C8B"/>
    <w:multiLevelType w:val="multilevel"/>
    <w:tmpl w:val="C5C0E130"/>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0990E0D"/>
    <w:multiLevelType w:val="hybridMultilevel"/>
    <w:tmpl w:val="B99ACDC2"/>
    <w:lvl w:ilvl="0" w:tplc="ED66085A">
      <w:start w:val="14"/>
      <w:numFmt w:val="decimal"/>
      <w:lvlText w:val="%1."/>
      <w:lvlJc w:val="left"/>
      <w:pPr>
        <w:ind w:left="36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2867389"/>
    <w:multiLevelType w:val="hybridMultilevel"/>
    <w:tmpl w:val="876E13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5E60741"/>
    <w:multiLevelType w:val="hybridMultilevel"/>
    <w:tmpl w:val="8632C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88E603D"/>
    <w:multiLevelType w:val="hybridMultilevel"/>
    <w:tmpl w:val="D4985A6E"/>
    <w:lvl w:ilvl="0" w:tplc="2284A3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2295CC8"/>
    <w:multiLevelType w:val="hybridMultilevel"/>
    <w:tmpl w:val="22B26E3A"/>
    <w:lvl w:ilvl="0" w:tplc="9A6C8E50">
      <w:start w:val="2"/>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2">
    <w:nsid w:val="7271233D"/>
    <w:multiLevelType w:val="hybridMultilevel"/>
    <w:tmpl w:val="B98A88AE"/>
    <w:lvl w:ilvl="0" w:tplc="8E1096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2DB0239"/>
    <w:multiLevelType w:val="hybridMultilevel"/>
    <w:tmpl w:val="937C8544"/>
    <w:lvl w:ilvl="0" w:tplc="55CCF534">
      <w:start w:val="1"/>
      <w:numFmt w:val="upperRoman"/>
      <w:lvlText w:val="%1."/>
      <w:lvlJc w:val="left"/>
      <w:pPr>
        <w:ind w:left="1440" w:hanging="720"/>
      </w:pPr>
      <w:rPr>
        <w:rFonts w:hint="default"/>
        <w:u w:val="no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4">
    <w:nsid w:val="77C91F20"/>
    <w:multiLevelType w:val="multilevel"/>
    <w:tmpl w:val="9ED4B5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80F3841"/>
    <w:multiLevelType w:val="hybridMultilevel"/>
    <w:tmpl w:val="5E427024"/>
    <w:lvl w:ilvl="0" w:tplc="4850B536">
      <w:start w:val="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C5F1E4C"/>
    <w:multiLevelType w:val="hybridMultilevel"/>
    <w:tmpl w:val="E242895E"/>
    <w:lvl w:ilvl="0" w:tplc="6400B0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EDB7BAA"/>
    <w:multiLevelType w:val="hybridMultilevel"/>
    <w:tmpl w:val="B1EC4B60"/>
    <w:lvl w:ilvl="0" w:tplc="592AF96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6"/>
  </w:num>
  <w:num w:numId="2">
    <w:abstractNumId w:val="9"/>
  </w:num>
  <w:num w:numId="3">
    <w:abstractNumId w:val="27"/>
  </w:num>
  <w:num w:numId="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6"/>
    <w:lvlOverride w:ilvl="0"/>
    <w:lvlOverride w:ilvl="1">
      <w:startOverride w:val="15"/>
    </w:lvlOverride>
    <w:lvlOverride w:ilvl="2"/>
    <w:lvlOverride w:ilvl="3"/>
    <w:lvlOverride w:ilvl="4"/>
    <w:lvlOverride w:ilvl="5"/>
    <w:lvlOverride w:ilvl="6"/>
    <w:lvlOverride w:ilvl="7"/>
    <w:lvlOverride w:ilvl="8"/>
  </w:num>
  <w:num w:numId="7">
    <w:abstractNumId w:val="45"/>
  </w:num>
  <w:num w:numId="8">
    <w:abstractNumId w:val="38"/>
  </w:num>
  <w:num w:numId="9">
    <w:abstractNumId w:val="0"/>
  </w:num>
  <w:num w:numId="10">
    <w:abstractNumId w:val="39"/>
  </w:num>
  <w:num w:numId="11">
    <w:abstractNumId w:val="35"/>
  </w:num>
  <w:num w:numId="12">
    <w:abstractNumId w:val="25"/>
  </w:num>
  <w:num w:numId="13">
    <w:abstractNumId w:val="37"/>
  </w:num>
  <w:num w:numId="14">
    <w:abstractNumId w:val="2"/>
  </w:num>
  <w:num w:numId="15">
    <w:abstractNumId w:val="18"/>
  </w:num>
  <w:num w:numId="16">
    <w:abstractNumId w:val="29"/>
  </w:num>
  <w:num w:numId="17">
    <w:abstractNumId w:val="24"/>
  </w:num>
  <w:num w:numId="18">
    <w:abstractNumId w:val="31"/>
  </w:num>
  <w:num w:numId="19">
    <w:abstractNumId w:val="41"/>
  </w:num>
  <w:num w:numId="20">
    <w:abstractNumId w:val="43"/>
  </w:num>
  <w:num w:numId="21">
    <w:abstractNumId w:val="47"/>
  </w:num>
  <w:num w:numId="22">
    <w:abstractNumId w:val="40"/>
  </w:num>
  <w:num w:numId="23">
    <w:abstractNumId w:val="21"/>
  </w:num>
  <w:num w:numId="24">
    <w:abstractNumId w:val="17"/>
  </w:num>
  <w:num w:numId="25">
    <w:abstractNumId w:val="19"/>
  </w:num>
  <w:num w:numId="26">
    <w:abstractNumId w:val="33"/>
  </w:num>
  <w:num w:numId="27">
    <w:abstractNumId w:val="42"/>
  </w:num>
  <w:num w:numId="28">
    <w:abstractNumId w:val="32"/>
  </w:num>
  <w:num w:numId="29">
    <w:abstractNumId w:val="3"/>
  </w:num>
  <w:num w:numId="30">
    <w:abstractNumId w:val="34"/>
  </w:num>
  <w:num w:numId="31">
    <w:abstractNumId w:val="8"/>
  </w:num>
  <w:num w:numId="32">
    <w:abstractNumId w:val="14"/>
  </w:num>
  <w:num w:numId="33">
    <w:abstractNumId w:val="7"/>
  </w:num>
  <w:num w:numId="34">
    <w:abstractNumId w:val="12"/>
  </w:num>
  <w:num w:numId="35">
    <w:abstractNumId w:val="6"/>
  </w:num>
  <w:num w:numId="36">
    <w:abstractNumId w:val="10"/>
  </w:num>
  <w:num w:numId="37">
    <w:abstractNumId w:val="28"/>
  </w:num>
  <w:num w:numId="38">
    <w:abstractNumId w:val="16"/>
  </w:num>
  <w:num w:numId="39">
    <w:abstractNumId w:val="44"/>
  </w:num>
  <w:num w:numId="40">
    <w:abstractNumId w:val="5"/>
  </w:num>
  <w:num w:numId="41">
    <w:abstractNumId w:val="22"/>
  </w:num>
  <w:num w:numId="42">
    <w:abstractNumId w:val="4"/>
  </w:num>
  <w:num w:numId="43">
    <w:abstractNumId w:val="1"/>
  </w:num>
  <w:num w:numId="44">
    <w:abstractNumId w:val="30"/>
  </w:num>
  <w:num w:numId="45">
    <w:abstractNumId w:val="26"/>
  </w:num>
  <w:num w:numId="46">
    <w:abstractNumId w:val="13"/>
  </w:num>
  <w:num w:numId="47">
    <w:abstractNumId w:val="20"/>
  </w:num>
  <w:num w:numId="4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53"/>
    <w:rsid w:val="0000102B"/>
    <w:rsid w:val="00012435"/>
    <w:rsid w:val="00015197"/>
    <w:rsid w:val="00017BDA"/>
    <w:rsid w:val="00020A16"/>
    <w:rsid w:val="00026822"/>
    <w:rsid w:val="00041B36"/>
    <w:rsid w:val="000424FE"/>
    <w:rsid w:val="000531EC"/>
    <w:rsid w:val="00054DCD"/>
    <w:rsid w:val="000553E5"/>
    <w:rsid w:val="000603D0"/>
    <w:rsid w:val="0008117D"/>
    <w:rsid w:val="000A2DDE"/>
    <w:rsid w:val="000A5825"/>
    <w:rsid w:val="000A6D4A"/>
    <w:rsid w:val="000B3C32"/>
    <w:rsid w:val="000B4B82"/>
    <w:rsid w:val="000B77E0"/>
    <w:rsid w:val="000D000B"/>
    <w:rsid w:val="000D3A10"/>
    <w:rsid w:val="000D6565"/>
    <w:rsid w:val="000E00A0"/>
    <w:rsid w:val="000E1484"/>
    <w:rsid w:val="000E4D7C"/>
    <w:rsid w:val="000E588D"/>
    <w:rsid w:val="001065E1"/>
    <w:rsid w:val="00112969"/>
    <w:rsid w:val="00117FCB"/>
    <w:rsid w:val="00122442"/>
    <w:rsid w:val="00122922"/>
    <w:rsid w:val="00122E18"/>
    <w:rsid w:val="00130954"/>
    <w:rsid w:val="00134B12"/>
    <w:rsid w:val="0013788A"/>
    <w:rsid w:val="00142892"/>
    <w:rsid w:val="00145BF3"/>
    <w:rsid w:val="00151D45"/>
    <w:rsid w:val="00154C67"/>
    <w:rsid w:val="00163F6A"/>
    <w:rsid w:val="00173340"/>
    <w:rsid w:val="001747BA"/>
    <w:rsid w:val="00190400"/>
    <w:rsid w:val="00190DD8"/>
    <w:rsid w:val="001915DF"/>
    <w:rsid w:val="00192754"/>
    <w:rsid w:val="00193068"/>
    <w:rsid w:val="0019496D"/>
    <w:rsid w:val="00195237"/>
    <w:rsid w:val="00195B8E"/>
    <w:rsid w:val="001A0AE2"/>
    <w:rsid w:val="001A3058"/>
    <w:rsid w:val="001B0512"/>
    <w:rsid w:val="001B2E5B"/>
    <w:rsid w:val="001C4D42"/>
    <w:rsid w:val="001C52E6"/>
    <w:rsid w:val="001C6FFC"/>
    <w:rsid w:val="001D248C"/>
    <w:rsid w:val="001D5A50"/>
    <w:rsid w:val="001E1B39"/>
    <w:rsid w:val="001E4015"/>
    <w:rsid w:val="001E56FB"/>
    <w:rsid w:val="001E7FCF"/>
    <w:rsid w:val="00205E19"/>
    <w:rsid w:val="0021730C"/>
    <w:rsid w:val="00221BAC"/>
    <w:rsid w:val="00227E3A"/>
    <w:rsid w:val="00232FBE"/>
    <w:rsid w:val="00233246"/>
    <w:rsid w:val="002365AD"/>
    <w:rsid w:val="0024633E"/>
    <w:rsid w:val="002566FB"/>
    <w:rsid w:val="00280E7F"/>
    <w:rsid w:val="00281975"/>
    <w:rsid w:val="00286A1D"/>
    <w:rsid w:val="002943C5"/>
    <w:rsid w:val="002B2BE1"/>
    <w:rsid w:val="002C69D2"/>
    <w:rsid w:val="002C7BFE"/>
    <w:rsid w:val="002D4882"/>
    <w:rsid w:val="002E2B22"/>
    <w:rsid w:val="002E585A"/>
    <w:rsid w:val="002F5074"/>
    <w:rsid w:val="002F5992"/>
    <w:rsid w:val="0032209B"/>
    <w:rsid w:val="00322213"/>
    <w:rsid w:val="00326F86"/>
    <w:rsid w:val="00330AD5"/>
    <w:rsid w:val="00345F19"/>
    <w:rsid w:val="00353CE8"/>
    <w:rsid w:val="003568FD"/>
    <w:rsid w:val="0036547D"/>
    <w:rsid w:val="00370AAB"/>
    <w:rsid w:val="00390153"/>
    <w:rsid w:val="00392305"/>
    <w:rsid w:val="003950E1"/>
    <w:rsid w:val="003A0FE4"/>
    <w:rsid w:val="003A3218"/>
    <w:rsid w:val="003A3F47"/>
    <w:rsid w:val="003C581F"/>
    <w:rsid w:val="003D1E14"/>
    <w:rsid w:val="003F22EA"/>
    <w:rsid w:val="003F425D"/>
    <w:rsid w:val="00425729"/>
    <w:rsid w:val="00426235"/>
    <w:rsid w:val="0042665D"/>
    <w:rsid w:val="00431B62"/>
    <w:rsid w:val="004400E9"/>
    <w:rsid w:val="00440D9E"/>
    <w:rsid w:val="00441AAD"/>
    <w:rsid w:val="00446168"/>
    <w:rsid w:val="0045082C"/>
    <w:rsid w:val="004508D4"/>
    <w:rsid w:val="00450FC2"/>
    <w:rsid w:val="004525DB"/>
    <w:rsid w:val="004554CF"/>
    <w:rsid w:val="004576B2"/>
    <w:rsid w:val="00461BF8"/>
    <w:rsid w:val="00483398"/>
    <w:rsid w:val="00491318"/>
    <w:rsid w:val="00493855"/>
    <w:rsid w:val="004942EB"/>
    <w:rsid w:val="00494718"/>
    <w:rsid w:val="004B1A68"/>
    <w:rsid w:val="004B2145"/>
    <w:rsid w:val="004B53B1"/>
    <w:rsid w:val="004D1A8C"/>
    <w:rsid w:val="005010A8"/>
    <w:rsid w:val="00506183"/>
    <w:rsid w:val="005074CB"/>
    <w:rsid w:val="0053284C"/>
    <w:rsid w:val="005353BB"/>
    <w:rsid w:val="005476F7"/>
    <w:rsid w:val="00553E85"/>
    <w:rsid w:val="00562181"/>
    <w:rsid w:val="00562D5B"/>
    <w:rsid w:val="00572F0D"/>
    <w:rsid w:val="00573957"/>
    <w:rsid w:val="00583CA6"/>
    <w:rsid w:val="005872AB"/>
    <w:rsid w:val="00593B6B"/>
    <w:rsid w:val="00594962"/>
    <w:rsid w:val="00595A18"/>
    <w:rsid w:val="00597302"/>
    <w:rsid w:val="005A5322"/>
    <w:rsid w:val="005A66DD"/>
    <w:rsid w:val="005B55D8"/>
    <w:rsid w:val="005B7BDF"/>
    <w:rsid w:val="005D4716"/>
    <w:rsid w:val="005D54C8"/>
    <w:rsid w:val="005E7182"/>
    <w:rsid w:val="005F1E96"/>
    <w:rsid w:val="005F405B"/>
    <w:rsid w:val="005F5003"/>
    <w:rsid w:val="0060441D"/>
    <w:rsid w:val="00604CCC"/>
    <w:rsid w:val="00605BDA"/>
    <w:rsid w:val="006140F9"/>
    <w:rsid w:val="00614470"/>
    <w:rsid w:val="00617C5B"/>
    <w:rsid w:val="00631194"/>
    <w:rsid w:val="00633377"/>
    <w:rsid w:val="00657408"/>
    <w:rsid w:val="00667A82"/>
    <w:rsid w:val="00672CF8"/>
    <w:rsid w:val="00676725"/>
    <w:rsid w:val="00685341"/>
    <w:rsid w:val="00690AB6"/>
    <w:rsid w:val="00692019"/>
    <w:rsid w:val="006B4FCB"/>
    <w:rsid w:val="006B745A"/>
    <w:rsid w:val="006C06C4"/>
    <w:rsid w:val="006C1ED9"/>
    <w:rsid w:val="006D4D86"/>
    <w:rsid w:val="006E5043"/>
    <w:rsid w:val="006E65FA"/>
    <w:rsid w:val="006F1E01"/>
    <w:rsid w:val="006F748B"/>
    <w:rsid w:val="006F7646"/>
    <w:rsid w:val="007042D6"/>
    <w:rsid w:val="00707AF8"/>
    <w:rsid w:val="00715408"/>
    <w:rsid w:val="00716A7D"/>
    <w:rsid w:val="00731203"/>
    <w:rsid w:val="0073302D"/>
    <w:rsid w:val="00736C1E"/>
    <w:rsid w:val="00737D9B"/>
    <w:rsid w:val="007552C1"/>
    <w:rsid w:val="00762318"/>
    <w:rsid w:val="007627ED"/>
    <w:rsid w:val="0076459C"/>
    <w:rsid w:val="00766613"/>
    <w:rsid w:val="00773D24"/>
    <w:rsid w:val="00777701"/>
    <w:rsid w:val="00783218"/>
    <w:rsid w:val="0079044B"/>
    <w:rsid w:val="00792CCB"/>
    <w:rsid w:val="007A5716"/>
    <w:rsid w:val="007A7262"/>
    <w:rsid w:val="007D21F1"/>
    <w:rsid w:val="007D36E3"/>
    <w:rsid w:val="007D4F80"/>
    <w:rsid w:val="007D50AE"/>
    <w:rsid w:val="007D5E34"/>
    <w:rsid w:val="007D6D62"/>
    <w:rsid w:val="007E60F2"/>
    <w:rsid w:val="007F0E89"/>
    <w:rsid w:val="0080731D"/>
    <w:rsid w:val="00811AF8"/>
    <w:rsid w:val="00816749"/>
    <w:rsid w:val="008269B7"/>
    <w:rsid w:val="00832E97"/>
    <w:rsid w:val="00837F46"/>
    <w:rsid w:val="00841BBF"/>
    <w:rsid w:val="008424E7"/>
    <w:rsid w:val="008443DF"/>
    <w:rsid w:val="00847B3A"/>
    <w:rsid w:val="00856177"/>
    <w:rsid w:val="0087433E"/>
    <w:rsid w:val="00875A25"/>
    <w:rsid w:val="008821FE"/>
    <w:rsid w:val="00891D4D"/>
    <w:rsid w:val="008932BF"/>
    <w:rsid w:val="008966B3"/>
    <w:rsid w:val="008A2A18"/>
    <w:rsid w:val="008A58A2"/>
    <w:rsid w:val="008A715D"/>
    <w:rsid w:val="008B23AD"/>
    <w:rsid w:val="008D1C9A"/>
    <w:rsid w:val="008E1398"/>
    <w:rsid w:val="008E1A5E"/>
    <w:rsid w:val="008E2D48"/>
    <w:rsid w:val="008F053B"/>
    <w:rsid w:val="008F27C2"/>
    <w:rsid w:val="008F35BE"/>
    <w:rsid w:val="00910E73"/>
    <w:rsid w:val="00913888"/>
    <w:rsid w:val="0092108B"/>
    <w:rsid w:val="009240E3"/>
    <w:rsid w:val="00925787"/>
    <w:rsid w:val="0092650A"/>
    <w:rsid w:val="009337F2"/>
    <w:rsid w:val="00940B13"/>
    <w:rsid w:val="00944588"/>
    <w:rsid w:val="009546EA"/>
    <w:rsid w:val="009551A5"/>
    <w:rsid w:val="009561F2"/>
    <w:rsid w:val="00956976"/>
    <w:rsid w:val="00962B1F"/>
    <w:rsid w:val="00963F28"/>
    <w:rsid w:val="00973085"/>
    <w:rsid w:val="009777D3"/>
    <w:rsid w:val="009777F5"/>
    <w:rsid w:val="0098066C"/>
    <w:rsid w:val="00982F03"/>
    <w:rsid w:val="00984F68"/>
    <w:rsid w:val="00986BDF"/>
    <w:rsid w:val="00995FFA"/>
    <w:rsid w:val="009A12B2"/>
    <w:rsid w:val="009A6DF1"/>
    <w:rsid w:val="009B08B3"/>
    <w:rsid w:val="009D32EE"/>
    <w:rsid w:val="009E0565"/>
    <w:rsid w:val="009E28ED"/>
    <w:rsid w:val="009E4AE4"/>
    <w:rsid w:val="009E6DF2"/>
    <w:rsid w:val="00A04484"/>
    <w:rsid w:val="00A051B2"/>
    <w:rsid w:val="00A14661"/>
    <w:rsid w:val="00A16B37"/>
    <w:rsid w:val="00A20B07"/>
    <w:rsid w:val="00A22DEB"/>
    <w:rsid w:val="00A257BE"/>
    <w:rsid w:val="00A46BAF"/>
    <w:rsid w:val="00A56C5E"/>
    <w:rsid w:val="00A62A0B"/>
    <w:rsid w:val="00A6348A"/>
    <w:rsid w:val="00A66C01"/>
    <w:rsid w:val="00A7050F"/>
    <w:rsid w:val="00A72D53"/>
    <w:rsid w:val="00A7593B"/>
    <w:rsid w:val="00A76BDD"/>
    <w:rsid w:val="00A77701"/>
    <w:rsid w:val="00A81501"/>
    <w:rsid w:val="00A854FB"/>
    <w:rsid w:val="00A91428"/>
    <w:rsid w:val="00A91D3B"/>
    <w:rsid w:val="00AA5624"/>
    <w:rsid w:val="00AB1DF6"/>
    <w:rsid w:val="00AC3590"/>
    <w:rsid w:val="00AD1B3B"/>
    <w:rsid w:val="00AD61E1"/>
    <w:rsid w:val="00AD7066"/>
    <w:rsid w:val="00AE0258"/>
    <w:rsid w:val="00AE3FFF"/>
    <w:rsid w:val="00AE4E97"/>
    <w:rsid w:val="00AE5F31"/>
    <w:rsid w:val="00AE7EF3"/>
    <w:rsid w:val="00AF344C"/>
    <w:rsid w:val="00AF396D"/>
    <w:rsid w:val="00AF491B"/>
    <w:rsid w:val="00AF563F"/>
    <w:rsid w:val="00B16586"/>
    <w:rsid w:val="00B20CD5"/>
    <w:rsid w:val="00B2251F"/>
    <w:rsid w:val="00B22CBD"/>
    <w:rsid w:val="00B25AD9"/>
    <w:rsid w:val="00B314D7"/>
    <w:rsid w:val="00B329BA"/>
    <w:rsid w:val="00B412CC"/>
    <w:rsid w:val="00B55137"/>
    <w:rsid w:val="00B55E65"/>
    <w:rsid w:val="00B72902"/>
    <w:rsid w:val="00B72B93"/>
    <w:rsid w:val="00B974B3"/>
    <w:rsid w:val="00BA79EC"/>
    <w:rsid w:val="00BB021B"/>
    <w:rsid w:val="00BB180A"/>
    <w:rsid w:val="00BD2BBC"/>
    <w:rsid w:val="00BE31C1"/>
    <w:rsid w:val="00BE70D0"/>
    <w:rsid w:val="00BF01FC"/>
    <w:rsid w:val="00BF3039"/>
    <w:rsid w:val="00BF3C2B"/>
    <w:rsid w:val="00BF499C"/>
    <w:rsid w:val="00C029D0"/>
    <w:rsid w:val="00C06F06"/>
    <w:rsid w:val="00C07278"/>
    <w:rsid w:val="00C10AC7"/>
    <w:rsid w:val="00C1422E"/>
    <w:rsid w:val="00C208C3"/>
    <w:rsid w:val="00C25947"/>
    <w:rsid w:val="00C446DA"/>
    <w:rsid w:val="00C47C85"/>
    <w:rsid w:val="00C50020"/>
    <w:rsid w:val="00C54FCB"/>
    <w:rsid w:val="00C659BF"/>
    <w:rsid w:val="00C6722F"/>
    <w:rsid w:val="00C70156"/>
    <w:rsid w:val="00C815BA"/>
    <w:rsid w:val="00C8399E"/>
    <w:rsid w:val="00C84D62"/>
    <w:rsid w:val="00C902EA"/>
    <w:rsid w:val="00C9078C"/>
    <w:rsid w:val="00CA1E2C"/>
    <w:rsid w:val="00CC5165"/>
    <w:rsid w:val="00CC61E7"/>
    <w:rsid w:val="00CD405E"/>
    <w:rsid w:val="00CE7F37"/>
    <w:rsid w:val="00CF20E3"/>
    <w:rsid w:val="00CF6A98"/>
    <w:rsid w:val="00D01ABB"/>
    <w:rsid w:val="00D01F4F"/>
    <w:rsid w:val="00D07AD6"/>
    <w:rsid w:val="00D10331"/>
    <w:rsid w:val="00D1048A"/>
    <w:rsid w:val="00D13467"/>
    <w:rsid w:val="00D16C1F"/>
    <w:rsid w:val="00D33007"/>
    <w:rsid w:val="00D364F2"/>
    <w:rsid w:val="00D52FF6"/>
    <w:rsid w:val="00D62465"/>
    <w:rsid w:val="00D62CFA"/>
    <w:rsid w:val="00D6587A"/>
    <w:rsid w:val="00D80377"/>
    <w:rsid w:val="00D84315"/>
    <w:rsid w:val="00D9206B"/>
    <w:rsid w:val="00D92965"/>
    <w:rsid w:val="00DA0A13"/>
    <w:rsid w:val="00DA4511"/>
    <w:rsid w:val="00DA756E"/>
    <w:rsid w:val="00DB2E0B"/>
    <w:rsid w:val="00DB69A4"/>
    <w:rsid w:val="00DC0F99"/>
    <w:rsid w:val="00DC535C"/>
    <w:rsid w:val="00DC5E12"/>
    <w:rsid w:val="00DE0C50"/>
    <w:rsid w:val="00DE4F60"/>
    <w:rsid w:val="00DE5A2E"/>
    <w:rsid w:val="00DF2FF3"/>
    <w:rsid w:val="00E067EF"/>
    <w:rsid w:val="00E1570B"/>
    <w:rsid w:val="00E16273"/>
    <w:rsid w:val="00E21AEF"/>
    <w:rsid w:val="00E21E8B"/>
    <w:rsid w:val="00E30285"/>
    <w:rsid w:val="00E31409"/>
    <w:rsid w:val="00E439D6"/>
    <w:rsid w:val="00E44FE2"/>
    <w:rsid w:val="00E5041F"/>
    <w:rsid w:val="00E550F6"/>
    <w:rsid w:val="00E572FD"/>
    <w:rsid w:val="00E5784C"/>
    <w:rsid w:val="00E65CFD"/>
    <w:rsid w:val="00E664AD"/>
    <w:rsid w:val="00E66518"/>
    <w:rsid w:val="00E72B91"/>
    <w:rsid w:val="00E84B67"/>
    <w:rsid w:val="00E85ECD"/>
    <w:rsid w:val="00E9077A"/>
    <w:rsid w:val="00E95597"/>
    <w:rsid w:val="00E97ED9"/>
    <w:rsid w:val="00EA21A7"/>
    <w:rsid w:val="00EA4AB8"/>
    <w:rsid w:val="00EB2ACC"/>
    <w:rsid w:val="00EB2FFF"/>
    <w:rsid w:val="00EB6E43"/>
    <w:rsid w:val="00EB7A37"/>
    <w:rsid w:val="00EC700E"/>
    <w:rsid w:val="00EE07D2"/>
    <w:rsid w:val="00EE6D5F"/>
    <w:rsid w:val="00EE72C5"/>
    <w:rsid w:val="00EF05D8"/>
    <w:rsid w:val="00EF3B7B"/>
    <w:rsid w:val="00F01750"/>
    <w:rsid w:val="00F12145"/>
    <w:rsid w:val="00F12FEA"/>
    <w:rsid w:val="00F17E17"/>
    <w:rsid w:val="00F203EF"/>
    <w:rsid w:val="00F20921"/>
    <w:rsid w:val="00F21B8C"/>
    <w:rsid w:val="00F34588"/>
    <w:rsid w:val="00F34B43"/>
    <w:rsid w:val="00F40A58"/>
    <w:rsid w:val="00F430E3"/>
    <w:rsid w:val="00F44793"/>
    <w:rsid w:val="00F47197"/>
    <w:rsid w:val="00F5749C"/>
    <w:rsid w:val="00F6093C"/>
    <w:rsid w:val="00F6131D"/>
    <w:rsid w:val="00F7081E"/>
    <w:rsid w:val="00F805DB"/>
    <w:rsid w:val="00F80734"/>
    <w:rsid w:val="00F86BA9"/>
    <w:rsid w:val="00F90F1D"/>
    <w:rsid w:val="00FB3941"/>
    <w:rsid w:val="00FC6BF9"/>
    <w:rsid w:val="00FD0F34"/>
    <w:rsid w:val="00FD71F1"/>
    <w:rsid w:val="00FD7306"/>
    <w:rsid w:val="00FE3860"/>
    <w:rsid w:val="00FE46A5"/>
    <w:rsid w:val="00FF3B8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72D53"/>
    <w:rPr>
      <w:rFonts w:ascii="Times New Roman" w:eastAsia="Times New Roman" w:hAnsi="Times New Roman"/>
      <w:sz w:val="24"/>
      <w:szCs w:val="24"/>
    </w:rPr>
  </w:style>
  <w:style w:type="paragraph" w:styleId="Cmsor1">
    <w:name w:val="heading 1"/>
    <w:basedOn w:val="Norml"/>
    <w:next w:val="Norml"/>
    <w:link w:val="Cmsor1Char"/>
    <w:uiPriority w:val="9"/>
    <w:qFormat/>
    <w:rsid w:val="00A72D53"/>
    <w:pPr>
      <w:keepNext/>
      <w:spacing w:line="360" w:lineRule="auto"/>
      <w:jc w:val="both"/>
      <w:outlineLvl w:val="0"/>
    </w:pPr>
    <w:rPr>
      <w:rFonts w:eastAsia="Calibri"/>
      <w:b/>
      <w:sz w:val="20"/>
      <w:szCs w:val="20"/>
    </w:rPr>
  </w:style>
  <w:style w:type="paragraph" w:styleId="Cmsor2">
    <w:name w:val="heading 2"/>
    <w:basedOn w:val="Norml"/>
    <w:next w:val="Norml"/>
    <w:link w:val="Cmsor2Char"/>
    <w:uiPriority w:val="99"/>
    <w:qFormat/>
    <w:rsid w:val="00A72D53"/>
    <w:pPr>
      <w:keepNext/>
      <w:jc w:val="center"/>
      <w:outlineLvl w:val="1"/>
    </w:pPr>
    <w:rPr>
      <w:rFonts w:eastAsia="Calibri"/>
      <w:b/>
      <w:bCs/>
    </w:rPr>
  </w:style>
  <w:style w:type="paragraph" w:styleId="Cmsor3">
    <w:name w:val="heading 3"/>
    <w:basedOn w:val="Norml"/>
    <w:next w:val="Norml"/>
    <w:link w:val="Cmsor3Char"/>
    <w:uiPriority w:val="99"/>
    <w:qFormat/>
    <w:rsid w:val="00A72D53"/>
    <w:pPr>
      <w:keepNext/>
      <w:spacing w:before="240" w:after="60"/>
      <w:outlineLvl w:val="2"/>
    </w:pPr>
    <w:rPr>
      <w:rFonts w:ascii="Arial" w:eastAsia="Calibri" w:hAnsi="Arial"/>
      <w:b/>
      <w:bCs/>
      <w:sz w:val="26"/>
      <w:szCs w:val="26"/>
    </w:rPr>
  </w:style>
  <w:style w:type="paragraph" w:styleId="Cmsor4">
    <w:name w:val="heading 4"/>
    <w:basedOn w:val="Norml"/>
    <w:next w:val="Norml"/>
    <w:link w:val="Cmsor4Char"/>
    <w:uiPriority w:val="9"/>
    <w:qFormat/>
    <w:rsid w:val="00EF05D8"/>
    <w:pPr>
      <w:keepNext/>
      <w:widowControl w:val="0"/>
      <w:suppressAutoHyphens/>
      <w:spacing w:before="240" w:after="60"/>
      <w:outlineLvl w:val="3"/>
    </w:pPr>
    <w:rPr>
      <w:rFonts w:ascii="Calibri" w:hAnsi="Calibri" w:cs="Mangal"/>
      <w:b/>
      <w:bCs/>
      <w:kern w:val="1"/>
      <w:sz w:val="28"/>
      <w:szCs w:val="25"/>
      <w:lang w:eastAsia="zh-CN" w:bidi="hi-IN"/>
    </w:rPr>
  </w:style>
  <w:style w:type="paragraph" w:styleId="Cmsor5">
    <w:name w:val="heading 5"/>
    <w:basedOn w:val="Norml"/>
    <w:next w:val="Norml"/>
    <w:link w:val="Cmsor5Char"/>
    <w:uiPriority w:val="99"/>
    <w:qFormat/>
    <w:rsid w:val="00EF05D8"/>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9"/>
    <w:qFormat/>
    <w:rsid w:val="00A72D53"/>
    <w:pPr>
      <w:spacing w:before="240" w:after="60"/>
      <w:outlineLvl w:val="5"/>
    </w:pPr>
    <w:rPr>
      <w:rFonts w:eastAsia="Calibri"/>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A72D53"/>
    <w:rPr>
      <w:rFonts w:ascii="Times New Roman" w:eastAsia="Calibri" w:hAnsi="Times New Roman" w:cs="Times New Roman"/>
      <w:b/>
      <w:sz w:val="20"/>
      <w:szCs w:val="20"/>
      <w:lang w:eastAsia="hu-HU"/>
    </w:rPr>
  </w:style>
  <w:style w:type="character" w:customStyle="1" w:styleId="Cmsor2Char">
    <w:name w:val="Címsor 2 Char"/>
    <w:link w:val="Cmsor2"/>
    <w:uiPriority w:val="99"/>
    <w:rsid w:val="00A72D53"/>
    <w:rPr>
      <w:rFonts w:ascii="Times New Roman" w:eastAsia="Calibri" w:hAnsi="Times New Roman" w:cs="Times New Roman"/>
      <w:b/>
      <w:bCs/>
      <w:sz w:val="24"/>
      <w:szCs w:val="24"/>
      <w:lang w:eastAsia="hu-HU"/>
    </w:rPr>
  </w:style>
  <w:style w:type="character" w:customStyle="1" w:styleId="Cmsor3Char">
    <w:name w:val="Címsor 3 Char"/>
    <w:link w:val="Cmsor3"/>
    <w:uiPriority w:val="99"/>
    <w:rsid w:val="00A72D53"/>
    <w:rPr>
      <w:rFonts w:ascii="Arial" w:eastAsia="Calibri" w:hAnsi="Arial" w:cs="Times New Roman"/>
      <w:b/>
      <w:bCs/>
      <w:sz w:val="26"/>
      <w:szCs w:val="26"/>
      <w:lang w:eastAsia="hu-HU"/>
    </w:rPr>
  </w:style>
  <w:style w:type="character" w:customStyle="1" w:styleId="Cmsor6Char">
    <w:name w:val="Címsor 6 Char"/>
    <w:link w:val="Cmsor6"/>
    <w:uiPriority w:val="99"/>
    <w:rsid w:val="00A72D53"/>
    <w:rPr>
      <w:rFonts w:ascii="Times New Roman" w:eastAsia="Calibri" w:hAnsi="Times New Roman" w:cs="Times New Roman"/>
      <w:b/>
      <w:bCs/>
      <w:sz w:val="20"/>
      <w:szCs w:val="20"/>
      <w:lang w:eastAsia="hu-HU"/>
    </w:rPr>
  </w:style>
  <w:style w:type="paragraph" w:styleId="NormlWeb">
    <w:name w:val="Normal (Web)"/>
    <w:aliases w:val="Char Char Char"/>
    <w:basedOn w:val="Norml"/>
    <w:link w:val="NormlWebChar"/>
    <w:uiPriority w:val="99"/>
    <w:rsid w:val="00A72D53"/>
    <w:pPr>
      <w:spacing w:before="100" w:beforeAutospacing="1" w:after="100" w:afterAutospacing="1"/>
    </w:pPr>
  </w:style>
  <w:style w:type="paragraph" w:styleId="llb">
    <w:name w:val="footer"/>
    <w:basedOn w:val="Norml"/>
    <w:link w:val="llbChar"/>
    <w:uiPriority w:val="99"/>
    <w:rsid w:val="00A72D53"/>
    <w:pPr>
      <w:tabs>
        <w:tab w:val="center" w:pos="4536"/>
        <w:tab w:val="right" w:pos="9072"/>
      </w:tabs>
    </w:pPr>
    <w:rPr>
      <w:rFonts w:eastAsia="Calibri"/>
    </w:rPr>
  </w:style>
  <w:style w:type="character" w:customStyle="1" w:styleId="llbChar">
    <w:name w:val="Élőláb Char"/>
    <w:link w:val="llb"/>
    <w:uiPriority w:val="99"/>
    <w:rsid w:val="00A72D53"/>
    <w:rPr>
      <w:rFonts w:ascii="Times New Roman" w:eastAsia="Calibri" w:hAnsi="Times New Roman" w:cs="Times New Roman"/>
      <w:sz w:val="24"/>
      <w:szCs w:val="24"/>
      <w:lang w:eastAsia="hu-HU"/>
    </w:rPr>
  </w:style>
  <w:style w:type="character" w:styleId="Oldalszm">
    <w:name w:val="page number"/>
    <w:uiPriority w:val="99"/>
    <w:rsid w:val="00A72D53"/>
    <w:rPr>
      <w:rFonts w:cs="Times New Roman"/>
    </w:rPr>
  </w:style>
  <w:style w:type="character" w:customStyle="1" w:styleId="st">
    <w:name w:val="st"/>
    <w:rsid w:val="00A72D53"/>
    <w:rPr>
      <w:rFonts w:cs="Times New Roman"/>
    </w:rPr>
  </w:style>
  <w:style w:type="table" w:styleId="Rcsostblzat">
    <w:name w:val="Table Grid"/>
    <w:basedOn w:val="Normltblzat"/>
    <w:uiPriority w:val="59"/>
    <w:rsid w:val="00A72D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qFormat/>
    <w:rsid w:val="00A72D53"/>
    <w:pPr>
      <w:spacing w:after="200" w:line="276" w:lineRule="auto"/>
      <w:ind w:left="720"/>
      <w:contextualSpacing/>
    </w:pPr>
    <w:rPr>
      <w:rFonts w:ascii="Calibri" w:hAnsi="Calibri"/>
      <w:sz w:val="22"/>
      <w:szCs w:val="22"/>
      <w:lang w:eastAsia="en-US"/>
    </w:rPr>
  </w:style>
  <w:style w:type="paragraph" w:customStyle="1" w:styleId="standard">
    <w:name w:val="standard"/>
    <w:basedOn w:val="Norml"/>
    <w:uiPriority w:val="99"/>
    <w:rsid w:val="00A72D53"/>
    <w:pPr>
      <w:spacing w:before="100" w:beforeAutospacing="1" w:after="100" w:afterAutospacing="1"/>
    </w:pPr>
  </w:style>
  <w:style w:type="paragraph" w:styleId="Listaszerbekezds">
    <w:name w:val="List Paragraph"/>
    <w:basedOn w:val="Norml"/>
    <w:uiPriority w:val="34"/>
    <w:qFormat/>
    <w:rsid w:val="00A72D53"/>
    <w:pPr>
      <w:spacing w:after="200" w:line="276" w:lineRule="auto"/>
      <w:ind w:left="720"/>
      <w:contextualSpacing/>
    </w:pPr>
    <w:rPr>
      <w:rFonts w:ascii="Calibri" w:eastAsia="Calibri" w:hAnsi="Calibri"/>
      <w:sz w:val="22"/>
      <w:szCs w:val="22"/>
      <w:lang w:eastAsia="en-US"/>
    </w:rPr>
  </w:style>
  <w:style w:type="paragraph" w:styleId="lfej">
    <w:name w:val="header"/>
    <w:aliases w:val="Header1,ƒl?fej,Draft,Élőfej Char Char,Header1 Char Char,ƒl?fej Char Char,Draft Char Char,Header1 Char1 Char,ƒl?fej Char1 Char"/>
    <w:basedOn w:val="Norml"/>
    <w:link w:val="lfejChar"/>
    <w:rsid w:val="00A72D53"/>
    <w:pPr>
      <w:tabs>
        <w:tab w:val="center" w:pos="4536"/>
        <w:tab w:val="right" w:pos="9072"/>
      </w:tabs>
    </w:pPr>
    <w:rPr>
      <w:rFonts w:eastAsia="Calibri"/>
      <w:sz w:val="20"/>
      <w:szCs w:val="20"/>
    </w:rPr>
  </w:style>
  <w:style w:type="character" w:customStyle="1" w:styleId="lfejChar">
    <w:name w:val="Élőfej Char"/>
    <w:aliases w:val="Header1 Char,ƒl?fej Char,Draft Char,Élőfej Char Char Char,Header1 Char Char Char,ƒl?fej Char Char Char,Draft Char Char Char,Header1 Char1 Char Char,ƒl?fej Char1 Char Char"/>
    <w:link w:val="lfej"/>
    <w:rsid w:val="00A72D53"/>
    <w:rPr>
      <w:rFonts w:ascii="Times New Roman" w:eastAsia="Calibri" w:hAnsi="Times New Roman" w:cs="Times New Roman"/>
      <w:sz w:val="20"/>
      <w:szCs w:val="20"/>
      <w:lang w:eastAsia="hu-HU"/>
    </w:rPr>
  </w:style>
  <w:style w:type="paragraph" w:styleId="Szvegtrzs2">
    <w:name w:val="Body Text 2"/>
    <w:basedOn w:val="Norml"/>
    <w:link w:val="Szvegtrzs2Char"/>
    <w:uiPriority w:val="99"/>
    <w:rsid w:val="00A72D53"/>
    <w:pPr>
      <w:tabs>
        <w:tab w:val="left" w:pos="2552"/>
      </w:tabs>
      <w:spacing w:line="360" w:lineRule="auto"/>
      <w:jc w:val="both"/>
    </w:pPr>
    <w:rPr>
      <w:rFonts w:eastAsia="Calibri"/>
      <w:sz w:val="20"/>
      <w:szCs w:val="20"/>
    </w:rPr>
  </w:style>
  <w:style w:type="character" w:customStyle="1" w:styleId="Szvegtrzs2Char">
    <w:name w:val="Szövegtörzs 2 Char"/>
    <w:link w:val="Szvegtrzs2"/>
    <w:uiPriority w:val="99"/>
    <w:rsid w:val="00A72D53"/>
    <w:rPr>
      <w:rFonts w:ascii="Times New Roman" w:eastAsia="Calibri" w:hAnsi="Times New Roman" w:cs="Times New Roman"/>
      <w:sz w:val="20"/>
      <w:szCs w:val="20"/>
      <w:lang w:eastAsia="hu-HU"/>
    </w:rPr>
  </w:style>
  <w:style w:type="paragraph" w:styleId="Szvegtrzs">
    <w:name w:val="Body Text"/>
    <w:basedOn w:val="Norml"/>
    <w:link w:val="SzvegtrzsChar"/>
    <w:rsid w:val="00A72D53"/>
    <w:pPr>
      <w:spacing w:line="360" w:lineRule="auto"/>
      <w:jc w:val="both"/>
    </w:pPr>
    <w:rPr>
      <w:rFonts w:eastAsia="Calibri"/>
      <w:sz w:val="20"/>
      <w:szCs w:val="20"/>
    </w:rPr>
  </w:style>
  <w:style w:type="character" w:customStyle="1" w:styleId="SzvegtrzsChar">
    <w:name w:val="Szövegtörzs Char"/>
    <w:link w:val="Szvegtrzs"/>
    <w:rsid w:val="00A72D53"/>
    <w:rPr>
      <w:rFonts w:ascii="Times New Roman" w:eastAsia="Calibri" w:hAnsi="Times New Roman" w:cs="Times New Roman"/>
      <w:sz w:val="20"/>
      <w:szCs w:val="20"/>
      <w:lang w:eastAsia="hu-HU"/>
    </w:rPr>
  </w:style>
  <w:style w:type="paragraph" w:styleId="Szvegtrzsbehzssal">
    <w:name w:val="Body Text Indent"/>
    <w:basedOn w:val="Norml"/>
    <w:link w:val="SzvegtrzsbehzssalChar"/>
    <w:uiPriority w:val="99"/>
    <w:rsid w:val="00A72D53"/>
    <w:pPr>
      <w:tabs>
        <w:tab w:val="left" w:pos="142"/>
        <w:tab w:val="left" w:pos="426"/>
      </w:tabs>
      <w:ind w:left="1800" w:hanging="360"/>
      <w:jc w:val="both"/>
    </w:pPr>
    <w:rPr>
      <w:rFonts w:eastAsia="Calibri"/>
    </w:rPr>
  </w:style>
  <w:style w:type="character" w:customStyle="1" w:styleId="SzvegtrzsbehzssalChar">
    <w:name w:val="Szövegtörzs behúzással Char"/>
    <w:link w:val="Szvegtrzsbehzssal"/>
    <w:uiPriority w:val="99"/>
    <w:rsid w:val="00A72D53"/>
    <w:rPr>
      <w:rFonts w:ascii="Times New Roman" w:eastAsia="Calibri" w:hAnsi="Times New Roman" w:cs="Times New Roman"/>
      <w:sz w:val="24"/>
      <w:szCs w:val="24"/>
      <w:lang w:eastAsia="hu-HU"/>
    </w:rPr>
  </w:style>
  <w:style w:type="paragraph" w:styleId="Szvegtrzsbehzssal2">
    <w:name w:val="Body Text Indent 2"/>
    <w:basedOn w:val="Norml"/>
    <w:link w:val="Szvegtrzsbehzssal2Char"/>
    <w:uiPriority w:val="99"/>
    <w:rsid w:val="00A72D53"/>
    <w:pPr>
      <w:ind w:left="900" w:hanging="360"/>
      <w:jc w:val="both"/>
    </w:pPr>
    <w:rPr>
      <w:rFonts w:eastAsia="Calibri"/>
    </w:rPr>
  </w:style>
  <w:style w:type="character" w:customStyle="1" w:styleId="Szvegtrzsbehzssal2Char">
    <w:name w:val="Szövegtörzs behúzással 2 Char"/>
    <w:link w:val="Szvegtrzsbehzssal2"/>
    <w:uiPriority w:val="99"/>
    <w:rsid w:val="00A72D53"/>
    <w:rPr>
      <w:rFonts w:ascii="Times New Roman" w:eastAsia="Calibri" w:hAnsi="Times New Roman" w:cs="Times New Roman"/>
      <w:sz w:val="24"/>
      <w:szCs w:val="24"/>
      <w:lang w:eastAsia="hu-HU"/>
    </w:rPr>
  </w:style>
  <w:style w:type="paragraph" w:styleId="Cm">
    <w:name w:val="Title"/>
    <w:basedOn w:val="Norml"/>
    <w:next w:val="Norml"/>
    <w:link w:val="CmChar"/>
    <w:uiPriority w:val="99"/>
    <w:qFormat/>
    <w:rsid w:val="00A72D53"/>
    <w:pPr>
      <w:widowControl w:val="0"/>
      <w:suppressAutoHyphens/>
      <w:jc w:val="center"/>
    </w:pPr>
    <w:rPr>
      <w:rFonts w:eastAsia="Calibri"/>
      <w:b/>
      <w:bCs/>
      <w:kern w:val="1"/>
    </w:rPr>
  </w:style>
  <w:style w:type="character" w:customStyle="1" w:styleId="CmChar">
    <w:name w:val="Cím Char"/>
    <w:link w:val="Cm"/>
    <w:uiPriority w:val="99"/>
    <w:rsid w:val="00A72D53"/>
    <w:rPr>
      <w:rFonts w:ascii="Times New Roman" w:eastAsia="Calibri" w:hAnsi="Times New Roman" w:cs="Times New Roman"/>
      <w:b/>
      <w:bCs/>
      <w:kern w:val="1"/>
      <w:sz w:val="24"/>
      <w:szCs w:val="24"/>
      <w:lang w:eastAsia="hu-HU"/>
    </w:rPr>
  </w:style>
  <w:style w:type="paragraph" w:styleId="Alcm">
    <w:name w:val="Subtitle"/>
    <w:basedOn w:val="Norml"/>
    <w:next w:val="Norml"/>
    <w:link w:val="AlcmChar"/>
    <w:uiPriority w:val="99"/>
    <w:qFormat/>
    <w:rsid w:val="00A72D53"/>
    <w:pPr>
      <w:numPr>
        <w:ilvl w:val="1"/>
      </w:numPr>
    </w:pPr>
    <w:rPr>
      <w:rFonts w:ascii="Cambria" w:eastAsia="Calibri" w:hAnsi="Cambria"/>
      <w:i/>
      <w:iCs/>
      <w:color w:val="4F81BD"/>
      <w:spacing w:val="15"/>
    </w:rPr>
  </w:style>
  <w:style w:type="character" w:customStyle="1" w:styleId="AlcmChar">
    <w:name w:val="Alcím Char"/>
    <w:link w:val="Alcm"/>
    <w:uiPriority w:val="99"/>
    <w:rsid w:val="00A72D53"/>
    <w:rPr>
      <w:rFonts w:ascii="Cambria" w:eastAsia="Calibri" w:hAnsi="Cambria" w:cs="Times New Roman"/>
      <w:i/>
      <w:iCs/>
      <w:color w:val="4F81BD"/>
      <w:spacing w:val="15"/>
      <w:sz w:val="24"/>
      <w:szCs w:val="24"/>
      <w:lang w:eastAsia="hu-HU"/>
    </w:rPr>
  </w:style>
  <w:style w:type="paragraph" w:customStyle="1" w:styleId="Default">
    <w:name w:val="Default"/>
    <w:uiPriority w:val="99"/>
    <w:rsid w:val="00A72D53"/>
    <w:pPr>
      <w:autoSpaceDE w:val="0"/>
      <w:autoSpaceDN w:val="0"/>
      <w:adjustRightInd w:val="0"/>
    </w:pPr>
    <w:rPr>
      <w:rFonts w:ascii="Times New Roman" w:eastAsia="Times New Roman" w:hAnsi="Times New Roman"/>
      <w:color w:val="000000"/>
      <w:sz w:val="24"/>
      <w:szCs w:val="24"/>
    </w:rPr>
  </w:style>
  <w:style w:type="character" w:styleId="Jegyzethivatkozs">
    <w:name w:val="annotation reference"/>
    <w:uiPriority w:val="99"/>
    <w:rsid w:val="00A72D53"/>
    <w:rPr>
      <w:rFonts w:cs="Times New Roman"/>
      <w:sz w:val="16"/>
      <w:szCs w:val="16"/>
    </w:rPr>
  </w:style>
  <w:style w:type="paragraph" w:styleId="Jegyzetszveg">
    <w:name w:val="annotation text"/>
    <w:aliases w:val="Char"/>
    <w:basedOn w:val="Norml"/>
    <w:link w:val="JegyzetszvegChar"/>
    <w:rsid w:val="00A72D53"/>
    <w:rPr>
      <w:rFonts w:eastAsia="Calibri"/>
      <w:sz w:val="20"/>
      <w:szCs w:val="20"/>
    </w:rPr>
  </w:style>
  <w:style w:type="character" w:customStyle="1" w:styleId="JegyzetszvegChar">
    <w:name w:val="Jegyzetszöveg Char"/>
    <w:aliases w:val="Char Char"/>
    <w:link w:val="Jegyzetszveg"/>
    <w:rsid w:val="00A72D53"/>
    <w:rPr>
      <w:rFonts w:ascii="Times New Roman" w:eastAsia="Calibri" w:hAnsi="Times New Roman" w:cs="Times New Roman"/>
      <w:sz w:val="20"/>
      <w:szCs w:val="20"/>
      <w:lang w:eastAsia="hu-HU"/>
    </w:rPr>
  </w:style>
  <w:style w:type="paragraph" w:styleId="Buborkszveg">
    <w:name w:val="Balloon Text"/>
    <w:basedOn w:val="Norml"/>
    <w:link w:val="BuborkszvegChar"/>
    <w:uiPriority w:val="99"/>
    <w:semiHidden/>
    <w:rsid w:val="00A72D53"/>
    <w:rPr>
      <w:rFonts w:ascii="Tahoma" w:eastAsia="Calibri" w:hAnsi="Tahoma"/>
      <w:sz w:val="16"/>
      <w:szCs w:val="16"/>
    </w:rPr>
  </w:style>
  <w:style w:type="character" w:customStyle="1" w:styleId="BuborkszvegChar">
    <w:name w:val="Buborékszöveg Char"/>
    <w:link w:val="Buborkszveg"/>
    <w:uiPriority w:val="99"/>
    <w:semiHidden/>
    <w:rsid w:val="00A72D53"/>
    <w:rPr>
      <w:rFonts w:ascii="Tahoma" w:eastAsia="Calibri" w:hAnsi="Tahoma" w:cs="Times New Roman"/>
      <w:sz w:val="16"/>
      <w:szCs w:val="16"/>
      <w:lang w:eastAsia="hu-HU"/>
    </w:rPr>
  </w:style>
  <w:style w:type="paragraph" w:styleId="Szvegtrzsbehzssal3">
    <w:name w:val="Body Text Indent 3"/>
    <w:basedOn w:val="Norml"/>
    <w:link w:val="Szvegtrzsbehzssal3Char"/>
    <w:uiPriority w:val="99"/>
    <w:rsid w:val="00A72D53"/>
    <w:pPr>
      <w:spacing w:after="120"/>
      <w:ind w:left="283"/>
    </w:pPr>
    <w:rPr>
      <w:rFonts w:eastAsia="Calibri"/>
      <w:sz w:val="16"/>
      <w:szCs w:val="16"/>
    </w:rPr>
  </w:style>
  <w:style w:type="character" w:customStyle="1" w:styleId="Szvegtrzsbehzssal3Char">
    <w:name w:val="Szövegtörzs behúzással 3 Char"/>
    <w:link w:val="Szvegtrzsbehzssal3"/>
    <w:uiPriority w:val="99"/>
    <w:rsid w:val="00A72D53"/>
    <w:rPr>
      <w:rFonts w:ascii="Times New Roman" w:eastAsia="Calibri" w:hAnsi="Times New Roman" w:cs="Times New Roman"/>
      <w:sz w:val="16"/>
      <w:szCs w:val="16"/>
      <w:lang w:eastAsia="hu-HU"/>
    </w:rPr>
  </w:style>
  <w:style w:type="paragraph" w:customStyle="1" w:styleId="Stlus1">
    <w:name w:val="Stílus1"/>
    <w:basedOn w:val="Norml"/>
    <w:uiPriority w:val="99"/>
    <w:rsid w:val="00A72D53"/>
    <w:pPr>
      <w:spacing w:line="360" w:lineRule="auto"/>
      <w:jc w:val="both"/>
    </w:pPr>
    <w:rPr>
      <w:szCs w:val="20"/>
    </w:rPr>
  </w:style>
  <w:style w:type="paragraph" w:customStyle="1" w:styleId="modszerszoveg">
    <w:name w:val="modszer_szoveg"/>
    <w:basedOn w:val="Norml"/>
    <w:uiPriority w:val="99"/>
    <w:rsid w:val="00A72D53"/>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A72D53"/>
    <w:pPr>
      <w:widowControl w:val="0"/>
      <w:jc w:val="both"/>
    </w:pPr>
    <w:rPr>
      <w:rFonts w:ascii="Arial" w:hAnsi="Arial"/>
    </w:rPr>
  </w:style>
  <w:style w:type="character" w:customStyle="1" w:styleId="apple-converted-space">
    <w:name w:val="apple-converted-space"/>
    <w:rsid w:val="00A72D53"/>
    <w:rPr>
      <w:rFonts w:cs="Times New Roman"/>
    </w:rPr>
  </w:style>
  <w:style w:type="character" w:customStyle="1" w:styleId="il">
    <w:name w:val="il"/>
    <w:uiPriority w:val="99"/>
    <w:rsid w:val="00A72D53"/>
    <w:rPr>
      <w:rFonts w:cs="Times New Roman"/>
    </w:rPr>
  </w:style>
  <w:style w:type="paragraph" w:customStyle="1" w:styleId="cm0">
    <w:name w:val="cím"/>
    <w:basedOn w:val="Norml"/>
    <w:uiPriority w:val="99"/>
    <w:rsid w:val="00A72D53"/>
    <w:pPr>
      <w:widowControl w:val="0"/>
      <w:tabs>
        <w:tab w:val="left" w:pos="1800"/>
        <w:tab w:val="left" w:leader="underscore" w:pos="5760"/>
      </w:tabs>
      <w:suppressAutoHyphens/>
      <w:overflowPunct w:val="0"/>
      <w:autoSpaceDE w:val="0"/>
      <w:autoSpaceDN w:val="0"/>
      <w:adjustRightInd w:val="0"/>
      <w:spacing w:line="360" w:lineRule="auto"/>
      <w:jc w:val="both"/>
      <w:textAlignment w:val="baseline"/>
    </w:pPr>
    <w:rPr>
      <w:rFonts w:ascii="CG Times" w:hAnsi="CG Times"/>
      <w:szCs w:val="20"/>
      <w:lang w:val="en-GB"/>
    </w:rPr>
  </w:style>
  <w:style w:type="character" w:styleId="Lbjegyzet-hivatkozs">
    <w:name w:val="footnote reference"/>
    <w:aliases w:val="Footnote symbol,BVI fnr"/>
    <w:uiPriority w:val="99"/>
    <w:rsid w:val="00A72D53"/>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w:basedOn w:val="Norml"/>
    <w:link w:val="LbjegyzetszvegChar2"/>
    <w:rsid w:val="00A72D53"/>
    <w:pPr>
      <w:widowControl w:val="0"/>
      <w:suppressAutoHyphens/>
      <w:overflowPunct w:val="0"/>
      <w:autoSpaceDE w:val="0"/>
      <w:autoSpaceDN w:val="0"/>
      <w:adjustRightInd w:val="0"/>
      <w:textAlignment w:val="baseline"/>
    </w:pPr>
    <w:rPr>
      <w:sz w:val="20"/>
      <w:szCs w:val="20"/>
    </w:rPr>
  </w:style>
  <w:style w:type="character" w:customStyle="1" w:styleId="LbjegyzetszvegChar">
    <w:name w:val="Lábjegyzetszöveg Char"/>
    <w:semiHidden/>
    <w:rsid w:val="00A72D53"/>
    <w:rPr>
      <w:rFonts w:ascii="Times New Roman" w:eastAsia="Times New Roman" w:hAnsi="Times New Roman" w:cs="Times New Roman"/>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Char1 Char1 Char Char"/>
    <w:link w:val="Lbjegyzetszveg"/>
    <w:locked/>
    <w:rsid w:val="00A72D53"/>
    <w:rPr>
      <w:rFonts w:ascii="H-Times New Roman" w:eastAsia="Calibri" w:hAnsi="H-Times New Roman" w:cs="Times New Roman"/>
      <w:sz w:val="20"/>
      <w:szCs w:val="20"/>
      <w:lang w:val="en-GB" w:eastAsia="hu-HU"/>
    </w:rPr>
  </w:style>
  <w:style w:type="character" w:styleId="Hiperhivatkozs">
    <w:name w:val="Hyperlink"/>
    <w:unhideWhenUsed/>
    <w:rsid w:val="00913888"/>
    <w:rPr>
      <w:color w:val="0000FF"/>
      <w:u w:val="single"/>
    </w:rPr>
  </w:style>
  <w:style w:type="paragraph" w:customStyle="1" w:styleId="Szvegtrzsbehzssal21">
    <w:name w:val="Szövegtörzs behúzással 21"/>
    <w:basedOn w:val="Norml"/>
    <w:uiPriority w:val="99"/>
    <w:rsid w:val="00766613"/>
    <w:pPr>
      <w:widowControl w:val="0"/>
      <w:suppressAutoHyphens/>
      <w:overflowPunct w:val="0"/>
      <w:autoSpaceDE w:val="0"/>
      <w:autoSpaceDN w:val="0"/>
      <w:adjustRightInd w:val="0"/>
      <w:ind w:left="709"/>
      <w:jc w:val="both"/>
      <w:textAlignment w:val="baseline"/>
    </w:pPr>
    <w:rPr>
      <w:rFonts w:ascii="H-Times New Roman" w:hAnsi="H-Times New Roman"/>
      <w:color w:val="FF0000"/>
      <w:szCs w:val="20"/>
    </w:rPr>
  </w:style>
  <w:style w:type="paragraph" w:customStyle="1" w:styleId="Nincstrkz1">
    <w:name w:val="Nincs térköz1"/>
    <w:qFormat/>
    <w:rsid w:val="00450FC2"/>
    <w:rPr>
      <w:sz w:val="22"/>
      <w:szCs w:val="22"/>
      <w:lang w:eastAsia="en-US"/>
    </w:rPr>
  </w:style>
  <w:style w:type="paragraph" w:customStyle="1" w:styleId="western">
    <w:name w:val="western"/>
    <w:basedOn w:val="Norml"/>
    <w:uiPriority w:val="99"/>
    <w:rsid w:val="000603D0"/>
    <w:pPr>
      <w:spacing w:before="100" w:beforeAutospacing="1"/>
    </w:pPr>
    <w:rPr>
      <w:sz w:val="28"/>
      <w:szCs w:val="28"/>
    </w:rPr>
  </w:style>
  <w:style w:type="character" w:customStyle="1" w:styleId="Cmsor4Char">
    <w:name w:val="Címsor 4 Char"/>
    <w:basedOn w:val="Bekezdsalapbettpusa"/>
    <w:link w:val="Cmsor4"/>
    <w:uiPriority w:val="9"/>
    <w:rsid w:val="00EF05D8"/>
    <w:rPr>
      <w:rFonts w:eastAsia="Times New Roman" w:cs="Mangal"/>
      <w:b/>
      <w:bCs/>
      <w:kern w:val="1"/>
      <w:sz w:val="28"/>
      <w:szCs w:val="25"/>
      <w:lang w:eastAsia="zh-CN" w:bidi="hi-IN"/>
    </w:rPr>
  </w:style>
  <w:style w:type="character" w:customStyle="1" w:styleId="Cmsor5Char">
    <w:name w:val="Címsor 5 Char"/>
    <w:basedOn w:val="Bekezdsalapbettpusa"/>
    <w:link w:val="Cmsor5"/>
    <w:uiPriority w:val="99"/>
    <w:rsid w:val="00EF05D8"/>
    <w:rPr>
      <w:rFonts w:eastAsia="Times New Roman"/>
      <w:b/>
      <w:bCs/>
      <w:i/>
      <w:iCs/>
      <w:sz w:val="26"/>
      <w:szCs w:val="26"/>
    </w:rPr>
  </w:style>
  <w:style w:type="paragraph" w:styleId="Megjegyzstrgya">
    <w:name w:val="annotation subject"/>
    <w:basedOn w:val="Jegyzetszveg"/>
    <w:next w:val="Jegyzetszveg"/>
    <w:link w:val="MegjegyzstrgyaChar"/>
    <w:uiPriority w:val="99"/>
    <w:semiHidden/>
    <w:rsid w:val="00EF05D8"/>
    <w:rPr>
      <w:rFonts w:eastAsia="Times New Roman"/>
      <w:b/>
      <w:bCs/>
    </w:rPr>
  </w:style>
  <w:style w:type="character" w:customStyle="1" w:styleId="MegjegyzstrgyaChar">
    <w:name w:val="Megjegyzés tárgya Char"/>
    <w:basedOn w:val="JegyzetszvegChar"/>
    <w:link w:val="Megjegyzstrgya"/>
    <w:uiPriority w:val="99"/>
    <w:semiHidden/>
    <w:rsid w:val="00EF05D8"/>
    <w:rPr>
      <w:rFonts w:ascii="Times New Roman" w:eastAsia="Times New Roman" w:hAnsi="Times New Roman" w:cs="Times New Roman"/>
      <w:b/>
      <w:bCs/>
      <w:sz w:val="20"/>
      <w:szCs w:val="20"/>
      <w:lang w:eastAsia="hu-HU"/>
    </w:rPr>
  </w:style>
  <w:style w:type="paragraph" w:customStyle="1" w:styleId="szvegtrzsbehzssal20">
    <w:name w:val="szvegtrzsbehzssal2"/>
    <w:basedOn w:val="Norml"/>
    <w:uiPriority w:val="99"/>
    <w:rsid w:val="00EF05D8"/>
    <w:pPr>
      <w:ind w:firstLine="540"/>
      <w:jc w:val="both"/>
    </w:pPr>
    <w:rPr>
      <w:rFonts w:ascii="&amp;#39" w:hAnsi="&amp;#39" w:cs="&amp;#39"/>
    </w:rPr>
  </w:style>
  <w:style w:type="paragraph" w:customStyle="1" w:styleId="tablecontents">
    <w:name w:val="tablecontents"/>
    <w:basedOn w:val="Norml"/>
    <w:uiPriority w:val="99"/>
    <w:rsid w:val="00EF05D8"/>
    <w:rPr>
      <w:rFonts w:ascii="&amp;#39" w:hAnsi="&amp;#39" w:cs="&amp;#39"/>
    </w:rPr>
  </w:style>
  <w:style w:type="paragraph" w:customStyle="1" w:styleId="rub3">
    <w:name w:val="rub3"/>
    <w:basedOn w:val="Norml"/>
    <w:uiPriority w:val="99"/>
    <w:rsid w:val="00EF05D8"/>
    <w:pPr>
      <w:jc w:val="both"/>
    </w:pPr>
    <w:rPr>
      <w:rFonts w:ascii="&amp;#39" w:hAnsi="&amp;#39" w:cs="&amp;#39"/>
      <w:b/>
      <w:bCs/>
      <w:i/>
      <w:iCs/>
    </w:rPr>
  </w:style>
  <w:style w:type="paragraph" w:customStyle="1" w:styleId="rub2">
    <w:name w:val="rub2"/>
    <w:basedOn w:val="Norml"/>
    <w:uiPriority w:val="99"/>
    <w:rsid w:val="00EF05D8"/>
    <w:pPr>
      <w:ind w:right="-585"/>
    </w:pPr>
    <w:rPr>
      <w:rFonts w:ascii="&amp;#39" w:hAnsi="&amp;#39" w:cs="&amp;#39"/>
      <w:smallCaps/>
    </w:rPr>
  </w:style>
  <w:style w:type="paragraph" w:customStyle="1" w:styleId="zu">
    <w:name w:val="zu"/>
    <w:basedOn w:val="Norml"/>
    <w:uiPriority w:val="99"/>
    <w:rsid w:val="00EF05D8"/>
    <w:rPr>
      <w:rFonts w:ascii="Arial" w:hAnsi="Arial" w:cs="Arial"/>
      <w:b/>
      <w:bCs/>
    </w:rPr>
  </w:style>
  <w:style w:type="paragraph" w:customStyle="1" w:styleId="rub1">
    <w:name w:val="rub1"/>
    <w:basedOn w:val="Norml"/>
    <w:uiPriority w:val="99"/>
    <w:rsid w:val="00EF05D8"/>
    <w:pPr>
      <w:jc w:val="both"/>
    </w:pPr>
    <w:rPr>
      <w:rFonts w:ascii="&amp;#39" w:hAnsi="&amp;#39" w:cs="&amp;#39"/>
      <w:b/>
      <w:bCs/>
      <w:smallCaps/>
    </w:rPr>
  </w:style>
  <w:style w:type="paragraph" w:customStyle="1" w:styleId="textbody">
    <w:name w:val="textbody"/>
    <w:basedOn w:val="Norml"/>
    <w:uiPriority w:val="99"/>
    <w:rsid w:val="00EF05D8"/>
    <w:pPr>
      <w:spacing w:before="120"/>
      <w:jc w:val="both"/>
    </w:pPr>
    <w:rPr>
      <w:rFonts w:ascii="&amp;#39" w:hAnsi="&amp;#39" w:cs="&amp;#39"/>
    </w:rPr>
  </w:style>
  <w:style w:type="character" w:customStyle="1" w:styleId="skypepnhmark1">
    <w:name w:val="skype_pnh_mark1"/>
    <w:uiPriority w:val="99"/>
    <w:rsid w:val="00EF05D8"/>
    <w:rPr>
      <w:rFonts w:cs="Times New Roman"/>
      <w:vanish/>
    </w:rPr>
  </w:style>
  <w:style w:type="character" w:customStyle="1" w:styleId="skypepnhprintcontainer">
    <w:name w:val="skype_pnh_print_container"/>
    <w:uiPriority w:val="99"/>
    <w:rsid w:val="00EF05D8"/>
    <w:rPr>
      <w:rFonts w:cs="Times New Roman"/>
    </w:rPr>
  </w:style>
  <w:style w:type="character" w:customStyle="1" w:styleId="skypepnhcontainer">
    <w:name w:val="skype_pnh_container"/>
    <w:uiPriority w:val="99"/>
    <w:rsid w:val="00EF05D8"/>
    <w:rPr>
      <w:rFonts w:cs="Times New Roman"/>
    </w:rPr>
  </w:style>
  <w:style w:type="character" w:customStyle="1" w:styleId="skypepnhrightspan">
    <w:name w:val="skype_pnh_right_span"/>
    <w:uiPriority w:val="99"/>
    <w:rsid w:val="00EF05D8"/>
    <w:rPr>
      <w:rFonts w:cs="Times New Roman"/>
    </w:rPr>
  </w:style>
  <w:style w:type="paragraph" w:customStyle="1" w:styleId="Szvegtrzsbehzssal31">
    <w:name w:val="Szövegtörzs behúzással 31"/>
    <w:basedOn w:val="Norml"/>
    <w:uiPriority w:val="99"/>
    <w:rsid w:val="00EF05D8"/>
    <w:pPr>
      <w:widowControl w:val="0"/>
      <w:suppressAutoHyphens/>
      <w:ind w:left="426" w:hanging="426"/>
      <w:jc w:val="both"/>
    </w:pPr>
    <w:rPr>
      <w:kern w:val="1"/>
    </w:rPr>
  </w:style>
  <w:style w:type="character" w:customStyle="1" w:styleId="skypepnhprintcontainer1342004843">
    <w:name w:val="skype_pnh_print_container_1342004843"/>
    <w:uiPriority w:val="99"/>
    <w:rsid w:val="00EF05D8"/>
    <w:rPr>
      <w:rFonts w:cs="Times New Roman"/>
    </w:rPr>
  </w:style>
  <w:style w:type="character" w:customStyle="1" w:styleId="skypepnhmark">
    <w:name w:val="skype_pnh_mark"/>
    <w:uiPriority w:val="99"/>
    <w:rsid w:val="00EF05D8"/>
    <w:rPr>
      <w:rFonts w:cs="Times New Roman"/>
    </w:rPr>
  </w:style>
  <w:style w:type="character" w:customStyle="1" w:styleId="skypepnhtextspan">
    <w:name w:val="skype_pnh_text_span"/>
    <w:uiPriority w:val="99"/>
    <w:rsid w:val="00EF05D8"/>
    <w:rPr>
      <w:rFonts w:cs="Times New Roman"/>
    </w:rPr>
  </w:style>
  <w:style w:type="character" w:customStyle="1" w:styleId="Lbjegyzet-karakterek">
    <w:name w:val="Lábjegyzet-karakterek"/>
    <w:uiPriority w:val="99"/>
    <w:rsid w:val="00EF05D8"/>
    <w:rPr>
      <w:vertAlign w:val="superscript"/>
    </w:rPr>
  </w:style>
  <w:style w:type="character" w:styleId="Kiemels2">
    <w:name w:val="Strong"/>
    <w:qFormat/>
    <w:rsid w:val="00EF05D8"/>
    <w:rPr>
      <w:rFonts w:cs="Times New Roman"/>
      <w:b/>
      <w:bCs/>
    </w:rPr>
  </w:style>
  <w:style w:type="paragraph" w:customStyle="1" w:styleId="Style1">
    <w:name w:val="Style 1"/>
    <w:uiPriority w:val="99"/>
    <w:rsid w:val="00EF05D8"/>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EF05D8"/>
    <w:pPr>
      <w:widowControl w:val="0"/>
      <w:autoSpaceDE w:val="0"/>
      <w:autoSpaceDN w:val="0"/>
      <w:ind w:left="360"/>
    </w:pPr>
    <w:rPr>
      <w:rFonts w:ascii="Times New Roman" w:eastAsia="Times New Roman" w:hAnsi="Times New Roman"/>
      <w:sz w:val="24"/>
      <w:szCs w:val="24"/>
      <w:lang w:val="en-US"/>
    </w:rPr>
  </w:style>
  <w:style w:type="character" w:customStyle="1" w:styleId="CharacterStyle1">
    <w:name w:val="Character Style 1"/>
    <w:uiPriority w:val="99"/>
    <w:rsid w:val="00EF05D8"/>
    <w:rPr>
      <w:sz w:val="24"/>
    </w:rPr>
  </w:style>
  <w:style w:type="character" w:customStyle="1" w:styleId="WW8Num10z0">
    <w:name w:val="WW8Num10z0"/>
    <w:rsid w:val="00EF05D8"/>
    <w:rPr>
      <w:rFonts w:ascii="Symbol" w:hAnsi="Symbol" w:cs="OpenSymbol"/>
    </w:rPr>
  </w:style>
  <w:style w:type="character" w:customStyle="1" w:styleId="WW8Num10z1">
    <w:name w:val="WW8Num10z1"/>
    <w:rsid w:val="00EF05D8"/>
    <w:rPr>
      <w:rFonts w:ascii="OpenSymbol" w:hAnsi="OpenSymbol" w:cs="OpenSymbol"/>
    </w:rPr>
  </w:style>
  <w:style w:type="character" w:customStyle="1" w:styleId="WW8Num11z0">
    <w:name w:val="WW8Num11z0"/>
    <w:rsid w:val="00EF05D8"/>
    <w:rPr>
      <w:rFonts w:ascii="Symbol" w:hAnsi="Symbol" w:cs="OpenSymbol"/>
    </w:rPr>
  </w:style>
  <w:style w:type="character" w:customStyle="1" w:styleId="WW8Num11z1">
    <w:name w:val="WW8Num11z1"/>
    <w:rsid w:val="00EF05D8"/>
    <w:rPr>
      <w:rFonts w:ascii="OpenSymbol" w:hAnsi="OpenSymbol" w:cs="OpenSymbol"/>
    </w:rPr>
  </w:style>
  <w:style w:type="character" w:customStyle="1" w:styleId="WW8Num12z0">
    <w:name w:val="WW8Num12z0"/>
    <w:rsid w:val="00EF05D8"/>
    <w:rPr>
      <w:rFonts w:ascii="Symbol" w:hAnsi="Symbol" w:cs="OpenSymbol"/>
    </w:rPr>
  </w:style>
  <w:style w:type="character" w:customStyle="1" w:styleId="WW8Num12z1">
    <w:name w:val="WW8Num12z1"/>
    <w:rsid w:val="00EF05D8"/>
    <w:rPr>
      <w:rFonts w:ascii="OpenSymbol" w:hAnsi="OpenSymbol" w:cs="OpenSymbol"/>
    </w:rPr>
  </w:style>
  <w:style w:type="character" w:customStyle="1" w:styleId="WW8Num13z0">
    <w:name w:val="WW8Num13z0"/>
    <w:rsid w:val="00EF05D8"/>
    <w:rPr>
      <w:rFonts w:ascii="Symbol" w:hAnsi="Symbol" w:cs="OpenSymbol"/>
    </w:rPr>
  </w:style>
  <w:style w:type="character" w:customStyle="1" w:styleId="WW8Num13z1">
    <w:name w:val="WW8Num13z1"/>
    <w:rsid w:val="00EF05D8"/>
    <w:rPr>
      <w:rFonts w:ascii="OpenSymbol" w:hAnsi="OpenSymbol" w:cs="OpenSymbol"/>
    </w:rPr>
  </w:style>
  <w:style w:type="character" w:customStyle="1" w:styleId="WW8Num14z0">
    <w:name w:val="WW8Num14z0"/>
    <w:rsid w:val="00EF05D8"/>
    <w:rPr>
      <w:rFonts w:ascii="Symbol" w:hAnsi="Symbol" w:cs="OpenSymbol"/>
    </w:rPr>
  </w:style>
  <w:style w:type="character" w:customStyle="1" w:styleId="WW8Num14z1">
    <w:name w:val="WW8Num14z1"/>
    <w:rsid w:val="00EF05D8"/>
    <w:rPr>
      <w:rFonts w:ascii="OpenSymbol" w:hAnsi="OpenSymbol" w:cs="OpenSymbol"/>
    </w:rPr>
  </w:style>
  <w:style w:type="character" w:customStyle="1" w:styleId="WW8Num15z0">
    <w:name w:val="WW8Num15z0"/>
    <w:rsid w:val="00EF05D8"/>
    <w:rPr>
      <w:rFonts w:ascii="Symbol" w:hAnsi="Symbol" w:cs="OpenSymbol"/>
    </w:rPr>
  </w:style>
  <w:style w:type="character" w:customStyle="1" w:styleId="WW8Num15z1">
    <w:name w:val="WW8Num15z1"/>
    <w:rsid w:val="00EF05D8"/>
    <w:rPr>
      <w:rFonts w:ascii="OpenSymbol" w:hAnsi="OpenSymbol" w:cs="OpenSymbol"/>
    </w:rPr>
  </w:style>
  <w:style w:type="character" w:customStyle="1" w:styleId="WW8Num16z0">
    <w:name w:val="WW8Num16z0"/>
    <w:rsid w:val="00EF05D8"/>
    <w:rPr>
      <w:rFonts w:ascii="Symbol" w:hAnsi="Symbol" w:cs="OpenSymbol"/>
    </w:rPr>
  </w:style>
  <w:style w:type="character" w:customStyle="1" w:styleId="WW8Num16z1">
    <w:name w:val="WW8Num16z1"/>
    <w:rsid w:val="00EF05D8"/>
    <w:rPr>
      <w:rFonts w:ascii="OpenSymbol" w:hAnsi="OpenSymbol" w:cs="OpenSymbol"/>
    </w:rPr>
  </w:style>
  <w:style w:type="character" w:customStyle="1" w:styleId="WW8Num17z0">
    <w:name w:val="WW8Num17z0"/>
    <w:rsid w:val="00EF05D8"/>
    <w:rPr>
      <w:rFonts w:ascii="Symbol" w:hAnsi="Symbol" w:cs="OpenSymbol"/>
    </w:rPr>
  </w:style>
  <w:style w:type="character" w:customStyle="1" w:styleId="WW8Num17z1">
    <w:name w:val="WW8Num17z1"/>
    <w:rsid w:val="00EF05D8"/>
    <w:rPr>
      <w:rFonts w:ascii="OpenSymbol" w:hAnsi="OpenSymbol" w:cs="OpenSymbol"/>
    </w:rPr>
  </w:style>
  <w:style w:type="character" w:customStyle="1" w:styleId="WW8Num18z0">
    <w:name w:val="WW8Num18z0"/>
    <w:rsid w:val="00EF05D8"/>
    <w:rPr>
      <w:rFonts w:ascii="Symbol" w:hAnsi="Symbol" w:cs="OpenSymbol"/>
    </w:rPr>
  </w:style>
  <w:style w:type="character" w:customStyle="1" w:styleId="WW8Num18z1">
    <w:name w:val="WW8Num18z1"/>
    <w:rsid w:val="00EF05D8"/>
    <w:rPr>
      <w:rFonts w:ascii="OpenSymbol" w:hAnsi="OpenSymbol" w:cs="OpenSymbol"/>
    </w:rPr>
  </w:style>
  <w:style w:type="character" w:customStyle="1" w:styleId="WW8Num19z0">
    <w:name w:val="WW8Num19z0"/>
    <w:rsid w:val="00EF05D8"/>
    <w:rPr>
      <w:rFonts w:ascii="Symbol" w:hAnsi="Symbol" w:cs="OpenSymbol"/>
    </w:rPr>
  </w:style>
  <w:style w:type="character" w:customStyle="1" w:styleId="WW8Num19z1">
    <w:name w:val="WW8Num19z1"/>
    <w:rsid w:val="00EF05D8"/>
    <w:rPr>
      <w:rFonts w:ascii="OpenSymbol" w:hAnsi="OpenSymbol" w:cs="OpenSymbol"/>
    </w:rPr>
  </w:style>
  <w:style w:type="character" w:customStyle="1" w:styleId="WW8Num20z0">
    <w:name w:val="WW8Num20z0"/>
    <w:rsid w:val="00EF05D8"/>
    <w:rPr>
      <w:rFonts w:ascii="Symbol" w:hAnsi="Symbol" w:cs="OpenSymbol"/>
    </w:rPr>
  </w:style>
  <w:style w:type="character" w:customStyle="1" w:styleId="WW8Num20z1">
    <w:name w:val="WW8Num20z1"/>
    <w:rsid w:val="00EF05D8"/>
    <w:rPr>
      <w:rFonts w:ascii="OpenSymbol" w:hAnsi="OpenSymbol" w:cs="OpenSymbol"/>
    </w:rPr>
  </w:style>
  <w:style w:type="character" w:customStyle="1" w:styleId="WW8Num21z0">
    <w:name w:val="WW8Num21z0"/>
    <w:rsid w:val="00EF05D8"/>
    <w:rPr>
      <w:rFonts w:ascii="Symbol" w:hAnsi="Symbol" w:cs="OpenSymbol"/>
    </w:rPr>
  </w:style>
  <w:style w:type="character" w:customStyle="1" w:styleId="WW8Num21z1">
    <w:name w:val="WW8Num21z1"/>
    <w:rsid w:val="00EF05D8"/>
    <w:rPr>
      <w:rFonts w:ascii="OpenSymbol" w:hAnsi="OpenSymbol" w:cs="OpenSymbol"/>
    </w:rPr>
  </w:style>
  <w:style w:type="character" w:customStyle="1" w:styleId="WW8Num22z0">
    <w:name w:val="WW8Num22z0"/>
    <w:rsid w:val="00EF05D8"/>
    <w:rPr>
      <w:rFonts w:ascii="Symbol" w:hAnsi="Symbol" w:cs="OpenSymbol"/>
    </w:rPr>
  </w:style>
  <w:style w:type="character" w:customStyle="1" w:styleId="WW8Num22z1">
    <w:name w:val="WW8Num22z1"/>
    <w:rsid w:val="00EF05D8"/>
    <w:rPr>
      <w:rFonts w:ascii="OpenSymbol" w:hAnsi="OpenSymbol" w:cs="OpenSymbol"/>
    </w:rPr>
  </w:style>
  <w:style w:type="character" w:customStyle="1" w:styleId="WW8Num23z0">
    <w:name w:val="WW8Num23z0"/>
    <w:rsid w:val="00EF05D8"/>
    <w:rPr>
      <w:rFonts w:ascii="Symbol" w:hAnsi="Symbol" w:cs="OpenSymbol"/>
    </w:rPr>
  </w:style>
  <w:style w:type="character" w:customStyle="1" w:styleId="WW8Num23z1">
    <w:name w:val="WW8Num23z1"/>
    <w:rsid w:val="00EF05D8"/>
    <w:rPr>
      <w:rFonts w:ascii="OpenSymbol" w:hAnsi="OpenSymbol" w:cs="OpenSymbol"/>
    </w:rPr>
  </w:style>
  <w:style w:type="character" w:customStyle="1" w:styleId="WW8Num24z0">
    <w:name w:val="WW8Num24z0"/>
    <w:rsid w:val="00EF05D8"/>
    <w:rPr>
      <w:rFonts w:ascii="Symbol" w:hAnsi="Symbol" w:cs="OpenSymbol"/>
    </w:rPr>
  </w:style>
  <w:style w:type="character" w:customStyle="1" w:styleId="WW8Num25z0">
    <w:name w:val="WW8Num25z0"/>
    <w:rsid w:val="00EF05D8"/>
    <w:rPr>
      <w:rFonts w:ascii="Wingdings 2" w:hAnsi="Wingdings 2" w:cs="OpenSymbol"/>
    </w:rPr>
  </w:style>
  <w:style w:type="character" w:customStyle="1" w:styleId="WW8Num26z0">
    <w:name w:val="WW8Num26z0"/>
    <w:rsid w:val="00EF05D8"/>
    <w:rPr>
      <w:rFonts w:ascii="Wingdings 2" w:hAnsi="Wingdings 2" w:cs="OpenSymbol"/>
    </w:rPr>
  </w:style>
  <w:style w:type="character" w:customStyle="1" w:styleId="WW8Num27z0">
    <w:name w:val="WW8Num27z0"/>
    <w:rsid w:val="00EF05D8"/>
    <w:rPr>
      <w:rFonts w:ascii="Wingdings 2" w:hAnsi="Wingdings 2" w:cs="OpenSymbol"/>
    </w:rPr>
  </w:style>
  <w:style w:type="character" w:customStyle="1" w:styleId="WW8Num28z0">
    <w:name w:val="WW8Num28z0"/>
    <w:rsid w:val="00EF05D8"/>
    <w:rPr>
      <w:rFonts w:ascii="Wingdings 2" w:hAnsi="Wingdings 2" w:cs="OpenSymbol"/>
    </w:rPr>
  </w:style>
  <w:style w:type="character" w:customStyle="1" w:styleId="WW8Num29z0">
    <w:name w:val="WW8Num29z0"/>
    <w:rsid w:val="00EF05D8"/>
    <w:rPr>
      <w:rFonts w:ascii="Wingdings 2" w:hAnsi="Wingdings 2" w:cs="OpenSymbol"/>
    </w:rPr>
  </w:style>
  <w:style w:type="character" w:customStyle="1" w:styleId="WW8Num30z0">
    <w:name w:val="WW8Num30z0"/>
    <w:rsid w:val="00EF05D8"/>
    <w:rPr>
      <w:rFonts w:ascii="Wingdings 2" w:hAnsi="Wingdings 2" w:cs="OpenSymbol"/>
    </w:rPr>
  </w:style>
  <w:style w:type="character" w:customStyle="1" w:styleId="WW8Num31z0">
    <w:name w:val="WW8Num31z0"/>
    <w:rsid w:val="00EF05D8"/>
    <w:rPr>
      <w:rFonts w:ascii="Wingdings 2" w:hAnsi="Wingdings 2" w:cs="OpenSymbol"/>
    </w:rPr>
  </w:style>
  <w:style w:type="character" w:customStyle="1" w:styleId="WW8Num32z0">
    <w:name w:val="WW8Num32z0"/>
    <w:rsid w:val="00EF05D8"/>
    <w:rPr>
      <w:rFonts w:ascii="Wingdings 2" w:hAnsi="Wingdings 2" w:cs="OpenSymbol"/>
    </w:rPr>
  </w:style>
  <w:style w:type="character" w:customStyle="1" w:styleId="WW8Num33z0">
    <w:name w:val="WW8Num33z0"/>
    <w:rsid w:val="00EF05D8"/>
    <w:rPr>
      <w:rFonts w:ascii="Wingdings 2" w:hAnsi="Wingdings 2" w:cs="OpenSymbol"/>
    </w:rPr>
  </w:style>
  <w:style w:type="character" w:customStyle="1" w:styleId="WW8Num34z0">
    <w:name w:val="WW8Num34z0"/>
    <w:rsid w:val="00EF05D8"/>
    <w:rPr>
      <w:rFonts w:ascii="Wingdings 2" w:hAnsi="Wingdings 2" w:cs="OpenSymbol"/>
    </w:rPr>
  </w:style>
  <w:style w:type="character" w:customStyle="1" w:styleId="WW8Num35z0">
    <w:name w:val="WW8Num35z0"/>
    <w:rsid w:val="00EF05D8"/>
    <w:rPr>
      <w:rFonts w:ascii="Wingdings 2" w:hAnsi="Wingdings 2" w:cs="OpenSymbol"/>
    </w:rPr>
  </w:style>
  <w:style w:type="character" w:customStyle="1" w:styleId="WW8Num36z0">
    <w:name w:val="WW8Num36z0"/>
    <w:rsid w:val="00EF05D8"/>
    <w:rPr>
      <w:rFonts w:ascii="Wingdings 2" w:hAnsi="Wingdings 2" w:cs="OpenSymbol"/>
    </w:rPr>
  </w:style>
  <w:style w:type="character" w:customStyle="1" w:styleId="WW8Num37z0">
    <w:name w:val="WW8Num37z0"/>
    <w:rsid w:val="00EF05D8"/>
    <w:rPr>
      <w:rFonts w:ascii="Wingdings 2" w:hAnsi="Wingdings 2" w:cs="OpenSymbol"/>
    </w:rPr>
  </w:style>
  <w:style w:type="character" w:customStyle="1" w:styleId="WW8Num38z0">
    <w:name w:val="WW8Num38z0"/>
    <w:rsid w:val="00EF05D8"/>
    <w:rPr>
      <w:rFonts w:ascii="Wingdings 2" w:hAnsi="Wingdings 2" w:cs="OpenSymbol"/>
    </w:rPr>
  </w:style>
  <w:style w:type="character" w:customStyle="1" w:styleId="WW8Num39z0">
    <w:name w:val="WW8Num39z0"/>
    <w:rsid w:val="00EF05D8"/>
    <w:rPr>
      <w:rFonts w:ascii="Wingdings 2" w:hAnsi="Wingdings 2" w:cs="OpenSymbol"/>
    </w:rPr>
  </w:style>
  <w:style w:type="character" w:customStyle="1" w:styleId="WW8Num40z0">
    <w:name w:val="WW8Num40z0"/>
    <w:rsid w:val="00EF05D8"/>
    <w:rPr>
      <w:rFonts w:ascii="Wingdings 2" w:hAnsi="Wingdings 2" w:cs="OpenSymbol"/>
    </w:rPr>
  </w:style>
  <w:style w:type="character" w:customStyle="1" w:styleId="WW8Num41z0">
    <w:name w:val="WW8Num41z0"/>
    <w:rsid w:val="00EF05D8"/>
    <w:rPr>
      <w:rFonts w:ascii="Wingdings 2" w:hAnsi="Wingdings 2" w:cs="OpenSymbol"/>
    </w:rPr>
  </w:style>
  <w:style w:type="character" w:customStyle="1" w:styleId="WW8Num42z0">
    <w:name w:val="WW8Num42z0"/>
    <w:rsid w:val="00EF05D8"/>
    <w:rPr>
      <w:rFonts w:ascii="Wingdings 2" w:hAnsi="Wingdings 2" w:cs="OpenSymbol"/>
    </w:rPr>
  </w:style>
  <w:style w:type="character" w:customStyle="1" w:styleId="WW8Num43z0">
    <w:name w:val="WW8Num43z0"/>
    <w:rsid w:val="00EF05D8"/>
    <w:rPr>
      <w:rFonts w:ascii="Wingdings 2" w:hAnsi="Wingdings 2" w:cs="OpenSymbol"/>
    </w:rPr>
  </w:style>
  <w:style w:type="character" w:customStyle="1" w:styleId="WW8Num44z0">
    <w:name w:val="WW8Num44z0"/>
    <w:rsid w:val="00EF05D8"/>
    <w:rPr>
      <w:rFonts w:ascii="Wingdings 2" w:hAnsi="Wingdings 2" w:cs="OpenSymbol"/>
    </w:rPr>
  </w:style>
  <w:style w:type="character" w:customStyle="1" w:styleId="WW8Num45z0">
    <w:name w:val="WW8Num45z0"/>
    <w:rsid w:val="00EF05D8"/>
    <w:rPr>
      <w:rFonts w:ascii="Wingdings 2" w:hAnsi="Wingdings 2" w:cs="OpenSymbol"/>
    </w:rPr>
  </w:style>
  <w:style w:type="character" w:customStyle="1" w:styleId="WW8Num46z0">
    <w:name w:val="WW8Num46z0"/>
    <w:rsid w:val="00EF05D8"/>
    <w:rPr>
      <w:rFonts w:ascii="Wingdings 2" w:hAnsi="Wingdings 2" w:cs="OpenSymbol"/>
    </w:rPr>
  </w:style>
  <w:style w:type="character" w:customStyle="1" w:styleId="WW8Num47z0">
    <w:name w:val="WW8Num47z0"/>
    <w:rsid w:val="00EF05D8"/>
    <w:rPr>
      <w:rFonts w:ascii="Wingdings 2" w:hAnsi="Wingdings 2" w:cs="OpenSymbol"/>
    </w:rPr>
  </w:style>
  <w:style w:type="character" w:customStyle="1" w:styleId="WW8Num48z0">
    <w:name w:val="WW8Num48z0"/>
    <w:rsid w:val="00EF05D8"/>
    <w:rPr>
      <w:rFonts w:ascii="Wingdings 2" w:hAnsi="Wingdings 2" w:cs="OpenSymbol"/>
    </w:rPr>
  </w:style>
  <w:style w:type="character" w:customStyle="1" w:styleId="WW8Num49z0">
    <w:name w:val="WW8Num49z0"/>
    <w:rsid w:val="00EF05D8"/>
    <w:rPr>
      <w:rFonts w:ascii="Wingdings 2" w:hAnsi="Wingdings 2" w:cs="OpenSymbol"/>
    </w:rPr>
  </w:style>
  <w:style w:type="character" w:customStyle="1" w:styleId="WW8Num50z0">
    <w:name w:val="WW8Num50z0"/>
    <w:rsid w:val="00EF05D8"/>
    <w:rPr>
      <w:rFonts w:ascii="Wingdings 2" w:hAnsi="Wingdings 2" w:cs="OpenSymbol"/>
    </w:rPr>
  </w:style>
  <w:style w:type="character" w:customStyle="1" w:styleId="WW8Num51z0">
    <w:name w:val="WW8Num51z0"/>
    <w:rsid w:val="00EF05D8"/>
    <w:rPr>
      <w:rFonts w:ascii="Wingdings 2" w:hAnsi="Wingdings 2" w:cs="OpenSymbol"/>
    </w:rPr>
  </w:style>
  <w:style w:type="character" w:customStyle="1" w:styleId="Absatz-Standardschriftart">
    <w:name w:val="Absatz-Standardschriftart"/>
    <w:rsid w:val="00EF05D8"/>
  </w:style>
  <w:style w:type="character" w:customStyle="1" w:styleId="WW-Absatz-Standardschriftart">
    <w:name w:val="WW-Absatz-Standardschriftart"/>
    <w:rsid w:val="00EF05D8"/>
  </w:style>
  <w:style w:type="character" w:customStyle="1" w:styleId="WW8Num24z1">
    <w:name w:val="WW8Num24z1"/>
    <w:rsid w:val="00EF05D8"/>
    <w:rPr>
      <w:rFonts w:ascii="OpenSymbol" w:hAnsi="OpenSymbol" w:cs="OpenSymbol"/>
    </w:rPr>
  </w:style>
  <w:style w:type="character" w:customStyle="1" w:styleId="WW-Absatz-Standardschriftart1">
    <w:name w:val="WW-Absatz-Standardschriftart1"/>
    <w:rsid w:val="00EF05D8"/>
  </w:style>
  <w:style w:type="character" w:customStyle="1" w:styleId="Szmozsjelek">
    <w:name w:val="Számozásjelek"/>
    <w:rsid w:val="00EF05D8"/>
  </w:style>
  <w:style w:type="character" w:customStyle="1" w:styleId="Felsorolsjel">
    <w:name w:val="Felsorolásjel"/>
    <w:rsid w:val="00EF05D8"/>
    <w:rPr>
      <w:rFonts w:ascii="OpenSymbol" w:eastAsia="OpenSymbol" w:hAnsi="OpenSymbol" w:cs="OpenSymbol"/>
      <w:sz w:val="16"/>
      <w:szCs w:val="16"/>
    </w:rPr>
  </w:style>
  <w:style w:type="paragraph" w:customStyle="1" w:styleId="Cmsor">
    <w:name w:val="Címsor"/>
    <w:basedOn w:val="Norml"/>
    <w:next w:val="Szvegtrzs"/>
    <w:rsid w:val="00EF05D8"/>
    <w:pPr>
      <w:keepNext/>
      <w:widowControl w:val="0"/>
      <w:suppressAutoHyphens/>
      <w:spacing w:before="240" w:after="120"/>
    </w:pPr>
    <w:rPr>
      <w:rFonts w:ascii="Arial" w:eastAsia="Lucida Sans Unicode" w:hAnsi="Arial" w:cs="Mangal"/>
      <w:kern w:val="1"/>
      <w:sz w:val="28"/>
      <w:szCs w:val="28"/>
      <w:lang w:eastAsia="zh-CN" w:bidi="hi-IN"/>
    </w:rPr>
  </w:style>
  <w:style w:type="paragraph" w:styleId="Lista">
    <w:name w:val="List"/>
    <w:basedOn w:val="Szvegtrzs"/>
    <w:rsid w:val="00EF05D8"/>
    <w:pPr>
      <w:widowControl w:val="0"/>
      <w:suppressAutoHyphens/>
      <w:spacing w:after="120" w:line="240" w:lineRule="auto"/>
      <w:jc w:val="left"/>
    </w:pPr>
    <w:rPr>
      <w:rFonts w:eastAsia="Lucida Sans Unicode" w:cs="Mangal"/>
      <w:kern w:val="1"/>
      <w:sz w:val="24"/>
      <w:szCs w:val="24"/>
      <w:lang w:eastAsia="zh-CN" w:bidi="hi-IN"/>
    </w:rPr>
  </w:style>
  <w:style w:type="paragraph" w:styleId="Kpalrs">
    <w:name w:val="caption"/>
    <w:basedOn w:val="Norml"/>
    <w:qFormat/>
    <w:rsid w:val="00EF05D8"/>
    <w:pPr>
      <w:widowControl w:val="0"/>
      <w:suppressLineNumbers/>
      <w:suppressAutoHyphens/>
      <w:spacing w:before="120" w:after="120"/>
    </w:pPr>
    <w:rPr>
      <w:rFonts w:eastAsia="Lucida Sans Unicode" w:cs="Mangal"/>
      <w:i/>
      <w:iCs/>
      <w:kern w:val="1"/>
      <w:lang w:eastAsia="zh-CN" w:bidi="hi-IN"/>
    </w:rPr>
  </w:style>
  <w:style w:type="paragraph" w:customStyle="1" w:styleId="Trgymutat">
    <w:name w:val="Tárgymutató"/>
    <w:basedOn w:val="Norml"/>
    <w:rsid w:val="00EF05D8"/>
    <w:pPr>
      <w:widowControl w:val="0"/>
      <w:suppressLineNumbers/>
      <w:suppressAutoHyphens/>
    </w:pPr>
    <w:rPr>
      <w:rFonts w:eastAsia="Lucida Sans Unicode" w:cs="Mangal"/>
      <w:kern w:val="1"/>
      <w:lang w:eastAsia="zh-CN" w:bidi="hi-IN"/>
    </w:rPr>
  </w:style>
  <w:style w:type="paragraph" w:customStyle="1" w:styleId="Tblzattartalom">
    <w:name w:val="Táblázattartalom"/>
    <w:basedOn w:val="Norml"/>
    <w:rsid w:val="00EF05D8"/>
    <w:pPr>
      <w:widowControl w:val="0"/>
      <w:suppressLineNumbers/>
      <w:suppressAutoHyphens/>
    </w:pPr>
    <w:rPr>
      <w:rFonts w:eastAsia="Lucida Sans Unicode" w:cs="Mangal"/>
      <w:kern w:val="1"/>
      <w:lang w:eastAsia="zh-CN" w:bidi="hi-IN"/>
    </w:rPr>
  </w:style>
  <w:style w:type="paragraph" w:customStyle="1" w:styleId="Szvegtrzsbehzssal22">
    <w:name w:val="Szövegtörzs behúzással 22"/>
    <w:basedOn w:val="Norml"/>
    <w:rsid w:val="00EF05D8"/>
    <w:pPr>
      <w:widowControl w:val="0"/>
      <w:overflowPunct w:val="0"/>
      <w:autoSpaceDE w:val="0"/>
      <w:autoSpaceDN w:val="0"/>
      <w:adjustRightInd w:val="0"/>
      <w:ind w:left="851" w:hanging="851"/>
      <w:jc w:val="center"/>
      <w:textAlignment w:val="baseline"/>
    </w:pPr>
    <w:rPr>
      <w:caps/>
      <w:sz w:val="32"/>
      <w:szCs w:val="20"/>
    </w:rPr>
  </w:style>
  <w:style w:type="paragraph" w:customStyle="1" w:styleId="Style20">
    <w:name w:val="Style2"/>
    <w:basedOn w:val="Norml"/>
    <w:uiPriority w:val="99"/>
    <w:rsid w:val="00EF05D8"/>
    <w:pPr>
      <w:widowControl w:val="0"/>
      <w:autoSpaceDE w:val="0"/>
      <w:autoSpaceDN w:val="0"/>
      <w:adjustRightInd w:val="0"/>
    </w:pPr>
  </w:style>
  <w:style w:type="paragraph" w:customStyle="1" w:styleId="Style28">
    <w:name w:val="Style28"/>
    <w:basedOn w:val="Norml"/>
    <w:uiPriority w:val="99"/>
    <w:rsid w:val="00EF05D8"/>
    <w:pPr>
      <w:widowControl w:val="0"/>
      <w:autoSpaceDE w:val="0"/>
      <w:autoSpaceDN w:val="0"/>
      <w:adjustRightInd w:val="0"/>
      <w:spacing w:line="274" w:lineRule="exact"/>
      <w:jc w:val="both"/>
    </w:pPr>
  </w:style>
  <w:style w:type="paragraph" w:customStyle="1" w:styleId="Style49">
    <w:name w:val="Style49"/>
    <w:basedOn w:val="Norml"/>
    <w:uiPriority w:val="99"/>
    <w:rsid w:val="00EF05D8"/>
    <w:pPr>
      <w:widowControl w:val="0"/>
      <w:autoSpaceDE w:val="0"/>
      <w:autoSpaceDN w:val="0"/>
      <w:adjustRightInd w:val="0"/>
    </w:pPr>
  </w:style>
  <w:style w:type="paragraph" w:customStyle="1" w:styleId="Style57">
    <w:name w:val="Style57"/>
    <w:basedOn w:val="Norml"/>
    <w:uiPriority w:val="99"/>
    <w:rsid w:val="00EF05D8"/>
    <w:pPr>
      <w:widowControl w:val="0"/>
      <w:autoSpaceDE w:val="0"/>
      <w:autoSpaceDN w:val="0"/>
      <w:adjustRightInd w:val="0"/>
    </w:pPr>
  </w:style>
  <w:style w:type="character" w:customStyle="1" w:styleId="FontStyle66">
    <w:name w:val="Font Style66"/>
    <w:uiPriority w:val="99"/>
    <w:rsid w:val="00EF05D8"/>
    <w:rPr>
      <w:rFonts w:ascii="Times New Roman" w:hAnsi="Times New Roman" w:cs="Times New Roman"/>
      <w:color w:val="000000"/>
      <w:sz w:val="22"/>
      <w:szCs w:val="22"/>
    </w:rPr>
  </w:style>
  <w:style w:type="character" w:customStyle="1" w:styleId="FontStyle76">
    <w:name w:val="Font Style76"/>
    <w:uiPriority w:val="99"/>
    <w:rsid w:val="00EF05D8"/>
    <w:rPr>
      <w:rFonts w:ascii="Arial Narrow" w:hAnsi="Arial Narrow" w:cs="Arial Narrow"/>
      <w:color w:val="000000"/>
      <w:sz w:val="22"/>
      <w:szCs w:val="22"/>
    </w:rPr>
  </w:style>
  <w:style w:type="character" w:customStyle="1" w:styleId="FontStyle78">
    <w:name w:val="Font Style78"/>
    <w:uiPriority w:val="99"/>
    <w:rsid w:val="00EF05D8"/>
    <w:rPr>
      <w:rFonts w:ascii="Arial Narrow" w:hAnsi="Arial Narrow" w:cs="Arial Narrow"/>
      <w:b/>
      <w:bCs/>
      <w:color w:val="000000"/>
      <w:sz w:val="22"/>
      <w:szCs w:val="22"/>
    </w:rPr>
  </w:style>
  <w:style w:type="character" w:customStyle="1" w:styleId="FontStyle79">
    <w:name w:val="Font Style79"/>
    <w:uiPriority w:val="99"/>
    <w:rsid w:val="00EF05D8"/>
    <w:rPr>
      <w:rFonts w:ascii="Arial Narrow" w:hAnsi="Arial Narrow" w:cs="Arial Narrow"/>
      <w:i/>
      <w:iCs/>
      <w:color w:val="000000"/>
      <w:sz w:val="22"/>
      <w:szCs w:val="22"/>
    </w:rPr>
  </w:style>
  <w:style w:type="character" w:customStyle="1" w:styleId="FontStyle80">
    <w:name w:val="Font Style80"/>
    <w:uiPriority w:val="99"/>
    <w:rsid w:val="00EF05D8"/>
    <w:rPr>
      <w:rFonts w:ascii="Times New Roman" w:hAnsi="Times New Roman" w:cs="Times New Roman"/>
      <w:i/>
      <w:iCs/>
      <w:color w:val="000000"/>
      <w:sz w:val="22"/>
      <w:szCs w:val="22"/>
    </w:rPr>
  </w:style>
  <w:style w:type="paragraph" w:customStyle="1" w:styleId="Rub20">
    <w:name w:val="Rub2"/>
    <w:basedOn w:val="Norml"/>
    <w:next w:val="Norml"/>
    <w:rsid w:val="00EF05D8"/>
    <w:pPr>
      <w:tabs>
        <w:tab w:val="left" w:pos="709"/>
        <w:tab w:val="left" w:pos="5670"/>
        <w:tab w:val="left" w:pos="6663"/>
        <w:tab w:val="left" w:pos="7088"/>
      </w:tabs>
      <w:ind w:right="-596"/>
    </w:pPr>
    <w:rPr>
      <w:smallCaps/>
      <w:sz w:val="20"/>
      <w:szCs w:val="20"/>
      <w:lang w:val="en-GB"/>
    </w:rPr>
  </w:style>
  <w:style w:type="paragraph" w:styleId="Vltozat">
    <w:name w:val="Revision"/>
    <w:hidden/>
    <w:uiPriority w:val="99"/>
    <w:semiHidden/>
    <w:rsid w:val="00EF05D8"/>
    <w:rPr>
      <w:rFonts w:ascii="Times New Roman" w:eastAsia="Times New Roman" w:hAnsi="Times New Roman"/>
      <w:sz w:val="24"/>
      <w:szCs w:val="24"/>
    </w:rPr>
  </w:style>
  <w:style w:type="paragraph" w:customStyle="1" w:styleId="NormlGaramond">
    <w:name w:val="Normál + Garamond"/>
    <w:aliases w:val="Sorkizárt"/>
    <w:basedOn w:val="Norml"/>
    <w:rsid w:val="00816749"/>
    <w:rPr>
      <w:rFonts w:ascii="Garamond" w:hAnsi="Garamond"/>
    </w:rPr>
  </w:style>
  <w:style w:type="paragraph" w:styleId="Csakszveg">
    <w:name w:val="Plain Text"/>
    <w:basedOn w:val="Norml"/>
    <w:link w:val="CsakszvegChar"/>
    <w:rsid w:val="00A76BDD"/>
    <w:rPr>
      <w:rFonts w:ascii="Courier New" w:eastAsia="Calibri" w:hAnsi="Courier New"/>
      <w:sz w:val="20"/>
      <w:szCs w:val="20"/>
    </w:rPr>
  </w:style>
  <w:style w:type="character" w:customStyle="1" w:styleId="CsakszvegChar">
    <w:name w:val="Csak szöveg Char"/>
    <w:basedOn w:val="Bekezdsalapbettpusa"/>
    <w:link w:val="Csakszveg"/>
    <w:rsid w:val="00A76BDD"/>
    <w:rPr>
      <w:rFonts w:ascii="Courier New" w:hAnsi="Courier New"/>
    </w:rPr>
  </w:style>
  <w:style w:type="paragraph" w:customStyle="1" w:styleId="Norml1">
    <w:name w:val="Normál1"/>
    <w:basedOn w:val="Norml"/>
    <w:rsid w:val="00A76BDD"/>
    <w:pPr>
      <w:widowControl w:val="0"/>
    </w:pPr>
  </w:style>
  <w:style w:type="paragraph" w:customStyle="1" w:styleId="m-7550959358082654828standard">
    <w:name w:val="m_-7550959358082654828standard"/>
    <w:basedOn w:val="Norml"/>
    <w:rsid w:val="00553E85"/>
    <w:pPr>
      <w:spacing w:before="100" w:beforeAutospacing="1" w:after="100" w:afterAutospacing="1"/>
    </w:pPr>
  </w:style>
  <w:style w:type="paragraph" w:styleId="Nincstrkz">
    <w:name w:val="No Spacing"/>
    <w:uiPriority w:val="1"/>
    <w:qFormat/>
    <w:rsid w:val="00EB2ACC"/>
    <w:rPr>
      <w:rFonts w:ascii="Times New Roman" w:eastAsia="Times New Roman" w:hAnsi="Times New Roman"/>
      <w:color w:val="000000"/>
      <w:sz w:val="24"/>
      <w:szCs w:val="24"/>
    </w:rPr>
  </w:style>
  <w:style w:type="paragraph" w:styleId="TJ1">
    <w:name w:val="toc 1"/>
    <w:basedOn w:val="Norml"/>
    <w:next w:val="Norml"/>
    <w:autoRedefine/>
    <w:semiHidden/>
    <w:rsid w:val="00EB2ACC"/>
    <w:pPr>
      <w:tabs>
        <w:tab w:val="right" w:leader="dot" w:pos="9062"/>
      </w:tabs>
    </w:pPr>
    <w:rPr>
      <w:rFonts w:ascii="Arial Narrow" w:hAnsi="Arial Narrow" w:cs="Arial"/>
      <w:bCs/>
      <w:noProof/>
      <w:color w:val="008000"/>
      <w:sz w:val="22"/>
      <w:szCs w:val="22"/>
    </w:rPr>
  </w:style>
  <w:style w:type="paragraph" w:customStyle="1" w:styleId="ListParagraph1">
    <w:name w:val="List Paragraph1"/>
    <w:basedOn w:val="Norml"/>
    <w:rsid w:val="00EB2ACC"/>
    <w:pPr>
      <w:ind w:left="720"/>
    </w:pPr>
  </w:style>
  <w:style w:type="character" w:customStyle="1" w:styleId="NormlWebChar">
    <w:name w:val="Normál (Web) Char"/>
    <w:aliases w:val="Char Char Char Char"/>
    <w:link w:val="NormlWeb"/>
    <w:uiPriority w:val="99"/>
    <w:locked/>
    <w:rsid w:val="00F40A58"/>
    <w:rPr>
      <w:rFonts w:ascii="Times New Roman" w:eastAsia="Times New Roman" w:hAnsi="Times New Roman"/>
      <w:sz w:val="24"/>
      <w:szCs w:val="24"/>
    </w:rPr>
  </w:style>
  <w:style w:type="character" w:customStyle="1" w:styleId="Szvegtrzs2Flkvr">
    <w:name w:val="Szövegtörzs (2) + Félkövér"/>
    <w:basedOn w:val="Bekezdsalapbettpusa"/>
    <w:rsid w:val="0000102B"/>
    <w:rPr>
      <w:rFonts w:ascii="Times New Roman" w:eastAsia="Times New Roman" w:hAnsi="Times New Roman" w:cs="Times New Roman"/>
      <w:b/>
      <w:bCs/>
      <w:color w:val="000000"/>
      <w:spacing w:val="0"/>
      <w:w w:val="100"/>
      <w:position w:val="0"/>
      <w:sz w:val="24"/>
      <w:szCs w:val="24"/>
      <w:shd w:val="clear" w:color="auto" w:fill="FFFFFF"/>
      <w:lang w:val="hu-HU" w:eastAsia="hu-HU" w:bidi="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72D53"/>
    <w:rPr>
      <w:rFonts w:ascii="Times New Roman" w:eastAsia="Times New Roman" w:hAnsi="Times New Roman"/>
      <w:sz w:val="24"/>
      <w:szCs w:val="24"/>
    </w:rPr>
  </w:style>
  <w:style w:type="paragraph" w:styleId="Cmsor1">
    <w:name w:val="heading 1"/>
    <w:basedOn w:val="Norml"/>
    <w:next w:val="Norml"/>
    <w:link w:val="Cmsor1Char"/>
    <w:uiPriority w:val="9"/>
    <w:qFormat/>
    <w:rsid w:val="00A72D53"/>
    <w:pPr>
      <w:keepNext/>
      <w:spacing w:line="360" w:lineRule="auto"/>
      <w:jc w:val="both"/>
      <w:outlineLvl w:val="0"/>
    </w:pPr>
    <w:rPr>
      <w:rFonts w:eastAsia="Calibri"/>
      <w:b/>
      <w:sz w:val="20"/>
      <w:szCs w:val="20"/>
    </w:rPr>
  </w:style>
  <w:style w:type="paragraph" w:styleId="Cmsor2">
    <w:name w:val="heading 2"/>
    <w:basedOn w:val="Norml"/>
    <w:next w:val="Norml"/>
    <w:link w:val="Cmsor2Char"/>
    <w:uiPriority w:val="99"/>
    <w:qFormat/>
    <w:rsid w:val="00A72D53"/>
    <w:pPr>
      <w:keepNext/>
      <w:jc w:val="center"/>
      <w:outlineLvl w:val="1"/>
    </w:pPr>
    <w:rPr>
      <w:rFonts w:eastAsia="Calibri"/>
      <w:b/>
      <w:bCs/>
    </w:rPr>
  </w:style>
  <w:style w:type="paragraph" w:styleId="Cmsor3">
    <w:name w:val="heading 3"/>
    <w:basedOn w:val="Norml"/>
    <w:next w:val="Norml"/>
    <w:link w:val="Cmsor3Char"/>
    <w:uiPriority w:val="99"/>
    <w:qFormat/>
    <w:rsid w:val="00A72D53"/>
    <w:pPr>
      <w:keepNext/>
      <w:spacing w:before="240" w:after="60"/>
      <w:outlineLvl w:val="2"/>
    </w:pPr>
    <w:rPr>
      <w:rFonts w:ascii="Arial" w:eastAsia="Calibri" w:hAnsi="Arial"/>
      <w:b/>
      <w:bCs/>
      <w:sz w:val="26"/>
      <w:szCs w:val="26"/>
    </w:rPr>
  </w:style>
  <w:style w:type="paragraph" w:styleId="Cmsor4">
    <w:name w:val="heading 4"/>
    <w:basedOn w:val="Norml"/>
    <w:next w:val="Norml"/>
    <w:link w:val="Cmsor4Char"/>
    <w:uiPriority w:val="9"/>
    <w:qFormat/>
    <w:rsid w:val="00EF05D8"/>
    <w:pPr>
      <w:keepNext/>
      <w:widowControl w:val="0"/>
      <w:suppressAutoHyphens/>
      <w:spacing w:before="240" w:after="60"/>
      <w:outlineLvl w:val="3"/>
    </w:pPr>
    <w:rPr>
      <w:rFonts w:ascii="Calibri" w:hAnsi="Calibri" w:cs="Mangal"/>
      <w:b/>
      <w:bCs/>
      <w:kern w:val="1"/>
      <w:sz w:val="28"/>
      <w:szCs w:val="25"/>
      <w:lang w:eastAsia="zh-CN" w:bidi="hi-IN"/>
    </w:rPr>
  </w:style>
  <w:style w:type="paragraph" w:styleId="Cmsor5">
    <w:name w:val="heading 5"/>
    <w:basedOn w:val="Norml"/>
    <w:next w:val="Norml"/>
    <w:link w:val="Cmsor5Char"/>
    <w:uiPriority w:val="99"/>
    <w:qFormat/>
    <w:rsid w:val="00EF05D8"/>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9"/>
    <w:qFormat/>
    <w:rsid w:val="00A72D53"/>
    <w:pPr>
      <w:spacing w:before="240" w:after="60"/>
      <w:outlineLvl w:val="5"/>
    </w:pPr>
    <w:rPr>
      <w:rFonts w:eastAsia="Calibri"/>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A72D53"/>
    <w:rPr>
      <w:rFonts w:ascii="Times New Roman" w:eastAsia="Calibri" w:hAnsi="Times New Roman" w:cs="Times New Roman"/>
      <w:b/>
      <w:sz w:val="20"/>
      <w:szCs w:val="20"/>
      <w:lang w:eastAsia="hu-HU"/>
    </w:rPr>
  </w:style>
  <w:style w:type="character" w:customStyle="1" w:styleId="Cmsor2Char">
    <w:name w:val="Címsor 2 Char"/>
    <w:link w:val="Cmsor2"/>
    <w:uiPriority w:val="99"/>
    <w:rsid w:val="00A72D53"/>
    <w:rPr>
      <w:rFonts w:ascii="Times New Roman" w:eastAsia="Calibri" w:hAnsi="Times New Roman" w:cs="Times New Roman"/>
      <w:b/>
      <w:bCs/>
      <w:sz w:val="24"/>
      <w:szCs w:val="24"/>
      <w:lang w:eastAsia="hu-HU"/>
    </w:rPr>
  </w:style>
  <w:style w:type="character" w:customStyle="1" w:styleId="Cmsor3Char">
    <w:name w:val="Címsor 3 Char"/>
    <w:link w:val="Cmsor3"/>
    <w:uiPriority w:val="99"/>
    <w:rsid w:val="00A72D53"/>
    <w:rPr>
      <w:rFonts w:ascii="Arial" w:eastAsia="Calibri" w:hAnsi="Arial" w:cs="Times New Roman"/>
      <w:b/>
      <w:bCs/>
      <w:sz w:val="26"/>
      <w:szCs w:val="26"/>
      <w:lang w:eastAsia="hu-HU"/>
    </w:rPr>
  </w:style>
  <w:style w:type="character" w:customStyle="1" w:styleId="Cmsor6Char">
    <w:name w:val="Címsor 6 Char"/>
    <w:link w:val="Cmsor6"/>
    <w:uiPriority w:val="99"/>
    <w:rsid w:val="00A72D53"/>
    <w:rPr>
      <w:rFonts w:ascii="Times New Roman" w:eastAsia="Calibri" w:hAnsi="Times New Roman" w:cs="Times New Roman"/>
      <w:b/>
      <w:bCs/>
      <w:sz w:val="20"/>
      <w:szCs w:val="20"/>
      <w:lang w:eastAsia="hu-HU"/>
    </w:rPr>
  </w:style>
  <w:style w:type="paragraph" w:styleId="NormlWeb">
    <w:name w:val="Normal (Web)"/>
    <w:aliases w:val="Char Char Char"/>
    <w:basedOn w:val="Norml"/>
    <w:link w:val="NormlWebChar"/>
    <w:uiPriority w:val="99"/>
    <w:rsid w:val="00A72D53"/>
    <w:pPr>
      <w:spacing w:before="100" w:beforeAutospacing="1" w:after="100" w:afterAutospacing="1"/>
    </w:pPr>
  </w:style>
  <w:style w:type="paragraph" w:styleId="llb">
    <w:name w:val="footer"/>
    <w:basedOn w:val="Norml"/>
    <w:link w:val="llbChar"/>
    <w:uiPriority w:val="99"/>
    <w:rsid w:val="00A72D53"/>
    <w:pPr>
      <w:tabs>
        <w:tab w:val="center" w:pos="4536"/>
        <w:tab w:val="right" w:pos="9072"/>
      </w:tabs>
    </w:pPr>
    <w:rPr>
      <w:rFonts w:eastAsia="Calibri"/>
    </w:rPr>
  </w:style>
  <w:style w:type="character" w:customStyle="1" w:styleId="llbChar">
    <w:name w:val="Élőláb Char"/>
    <w:link w:val="llb"/>
    <w:uiPriority w:val="99"/>
    <w:rsid w:val="00A72D53"/>
    <w:rPr>
      <w:rFonts w:ascii="Times New Roman" w:eastAsia="Calibri" w:hAnsi="Times New Roman" w:cs="Times New Roman"/>
      <w:sz w:val="24"/>
      <w:szCs w:val="24"/>
      <w:lang w:eastAsia="hu-HU"/>
    </w:rPr>
  </w:style>
  <w:style w:type="character" w:styleId="Oldalszm">
    <w:name w:val="page number"/>
    <w:uiPriority w:val="99"/>
    <w:rsid w:val="00A72D53"/>
    <w:rPr>
      <w:rFonts w:cs="Times New Roman"/>
    </w:rPr>
  </w:style>
  <w:style w:type="character" w:customStyle="1" w:styleId="st">
    <w:name w:val="st"/>
    <w:rsid w:val="00A72D53"/>
    <w:rPr>
      <w:rFonts w:cs="Times New Roman"/>
    </w:rPr>
  </w:style>
  <w:style w:type="table" w:styleId="Rcsostblzat">
    <w:name w:val="Table Grid"/>
    <w:basedOn w:val="Normltblzat"/>
    <w:uiPriority w:val="59"/>
    <w:rsid w:val="00A72D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qFormat/>
    <w:rsid w:val="00A72D53"/>
    <w:pPr>
      <w:spacing w:after="200" w:line="276" w:lineRule="auto"/>
      <w:ind w:left="720"/>
      <w:contextualSpacing/>
    </w:pPr>
    <w:rPr>
      <w:rFonts w:ascii="Calibri" w:hAnsi="Calibri"/>
      <w:sz w:val="22"/>
      <w:szCs w:val="22"/>
      <w:lang w:eastAsia="en-US"/>
    </w:rPr>
  </w:style>
  <w:style w:type="paragraph" w:customStyle="1" w:styleId="standard">
    <w:name w:val="standard"/>
    <w:basedOn w:val="Norml"/>
    <w:uiPriority w:val="99"/>
    <w:rsid w:val="00A72D53"/>
    <w:pPr>
      <w:spacing w:before="100" w:beforeAutospacing="1" w:after="100" w:afterAutospacing="1"/>
    </w:pPr>
  </w:style>
  <w:style w:type="paragraph" w:styleId="Listaszerbekezds">
    <w:name w:val="List Paragraph"/>
    <w:basedOn w:val="Norml"/>
    <w:uiPriority w:val="34"/>
    <w:qFormat/>
    <w:rsid w:val="00A72D53"/>
    <w:pPr>
      <w:spacing w:after="200" w:line="276" w:lineRule="auto"/>
      <w:ind w:left="720"/>
      <w:contextualSpacing/>
    </w:pPr>
    <w:rPr>
      <w:rFonts w:ascii="Calibri" w:eastAsia="Calibri" w:hAnsi="Calibri"/>
      <w:sz w:val="22"/>
      <w:szCs w:val="22"/>
      <w:lang w:eastAsia="en-US"/>
    </w:rPr>
  </w:style>
  <w:style w:type="paragraph" w:styleId="lfej">
    <w:name w:val="header"/>
    <w:aliases w:val="Header1,ƒl?fej,Draft,Élőfej Char Char,Header1 Char Char,ƒl?fej Char Char,Draft Char Char,Header1 Char1 Char,ƒl?fej Char1 Char"/>
    <w:basedOn w:val="Norml"/>
    <w:link w:val="lfejChar"/>
    <w:rsid w:val="00A72D53"/>
    <w:pPr>
      <w:tabs>
        <w:tab w:val="center" w:pos="4536"/>
        <w:tab w:val="right" w:pos="9072"/>
      </w:tabs>
    </w:pPr>
    <w:rPr>
      <w:rFonts w:eastAsia="Calibri"/>
      <w:sz w:val="20"/>
      <w:szCs w:val="20"/>
    </w:rPr>
  </w:style>
  <w:style w:type="character" w:customStyle="1" w:styleId="lfejChar">
    <w:name w:val="Élőfej Char"/>
    <w:aliases w:val="Header1 Char,ƒl?fej Char,Draft Char,Élőfej Char Char Char,Header1 Char Char Char,ƒl?fej Char Char Char,Draft Char Char Char,Header1 Char1 Char Char,ƒl?fej Char1 Char Char"/>
    <w:link w:val="lfej"/>
    <w:rsid w:val="00A72D53"/>
    <w:rPr>
      <w:rFonts w:ascii="Times New Roman" w:eastAsia="Calibri" w:hAnsi="Times New Roman" w:cs="Times New Roman"/>
      <w:sz w:val="20"/>
      <w:szCs w:val="20"/>
      <w:lang w:eastAsia="hu-HU"/>
    </w:rPr>
  </w:style>
  <w:style w:type="paragraph" w:styleId="Szvegtrzs2">
    <w:name w:val="Body Text 2"/>
    <w:basedOn w:val="Norml"/>
    <w:link w:val="Szvegtrzs2Char"/>
    <w:uiPriority w:val="99"/>
    <w:rsid w:val="00A72D53"/>
    <w:pPr>
      <w:tabs>
        <w:tab w:val="left" w:pos="2552"/>
      </w:tabs>
      <w:spacing w:line="360" w:lineRule="auto"/>
      <w:jc w:val="both"/>
    </w:pPr>
    <w:rPr>
      <w:rFonts w:eastAsia="Calibri"/>
      <w:sz w:val="20"/>
      <w:szCs w:val="20"/>
    </w:rPr>
  </w:style>
  <w:style w:type="character" w:customStyle="1" w:styleId="Szvegtrzs2Char">
    <w:name w:val="Szövegtörzs 2 Char"/>
    <w:link w:val="Szvegtrzs2"/>
    <w:uiPriority w:val="99"/>
    <w:rsid w:val="00A72D53"/>
    <w:rPr>
      <w:rFonts w:ascii="Times New Roman" w:eastAsia="Calibri" w:hAnsi="Times New Roman" w:cs="Times New Roman"/>
      <w:sz w:val="20"/>
      <w:szCs w:val="20"/>
      <w:lang w:eastAsia="hu-HU"/>
    </w:rPr>
  </w:style>
  <w:style w:type="paragraph" w:styleId="Szvegtrzs">
    <w:name w:val="Body Text"/>
    <w:basedOn w:val="Norml"/>
    <w:link w:val="SzvegtrzsChar"/>
    <w:rsid w:val="00A72D53"/>
    <w:pPr>
      <w:spacing w:line="360" w:lineRule="auto"/>
      <w:jc w:val="both"/>
    </w:pPr>
    <w:rPr>
      <w:rFonts w:eastAsia="Calibri"/>
      <w:sz w:val="20"/>
      <w:szCs w:val="20"/>
    </w:rPr>
  </w:style>
  <w:style w:type="character" w:customStyle="1" w:styleId="SzvegtrzsChar">
    <w:name w:val="Szövegtörzs Char"/>
    <w:link w:val="Szvegtrzs"/>
    <w:rsid w:val="00A72D53"/>
    <w:rPr>
      <w:rFonts w:ascii="Times New Roman" w:eastAsia="Calibri" w:hAnsi="Times New Roman" w:cs="Times New Roman"/>
      <w:sz w:val="20"/>
      <w:szCs w:val="20"/>
      <w:lang w:eastAsia="hu-HU"/>
    </w:rPr>
  </w:style>
  <w:style w:type="paragraph" w:styleId="Szvegtrzsbehzssal">
    <w:name w:val="Body Text Indent"/>
    <w:basedOn w:val="Norml"/>
    <w:link w:val="SzvegtrzsbehzssalChar"/>
    <w:uiPriority w:val="99"/>
    <w:rsid w:val="00A72D53"/>
    <w:pPr>
      <w:tabs>
        <w:tab w:val="left" w:pos="142"/>
        <w:tab w:val="left" w:pos="426"/>
      </w:tabs>
      <w:ind w:left="1800" w:hanging="360"/>
      <w:jc w:val="both"/>
    </w:pPr>
    <w:rPr>
      <w:rFonts w:eastAsia="Calibri"/>
    </w:rPr>
  </w:style>
  <w:style w:type="character" w:customStyle="1" w:styleId="SzvegtrzsbehzssalChar">
    <w:name w:val="Szövegtörzs behúzással Char"/>
    <w:link w:val="Szvegtrzsbehzssal"/>
    <w:uiPriority w:val="99"/>
    <w:rsid w:val="00A72D53"/>
    <w:rPr>
      <w:rFonts w:ascii="Times New Roman" w:eastAsia="Calibri" w:hAnsi="Times New Roman" w:cs="Times New Roman"/>
      <w:sz w:val="24"/>
      <w:szCs w:val="24"/>
      <w:lang w:eastAsia="hu-HU"/>
    </w:rPr>
  </w:style>
  <w:style w:type="paragraph" w:styleId="Szvegtrzsbehzssal2">
    <w:name w:val="Body Text Indent 2"/>
    <w:basedOn w:val="Norml"/>
    <w:link w:val="Szvegtrzsbehzssal2Char"/>
    <w:uiPriority w:val="99"/>
    <w:rsid w:val="00A72D53"/>
    <w:pPr>
      <w:ind w:left="900" w:hanging="360"/>
      <w:jc w:val="both"/>
    </w:pPr>
    <w:rPr>
      <w:rFonts w:eastAsia="Calibri"/>
    </w:rPr>
  </w:style>
  <w:style w:type="character" w:customStyle="1" w:styleId="Szvegtrzsbehzssal2Char">
    <w:name w:val="Szövegtörzs behúzással 2 Char"/>
    <w:link w:val="Szvegtrzsbehzssal2"/>
    <w:uiPriority w:val="99"/>
    <w:rsid w:val="00A72D53"/>
    <w:rPr>
      <w:rFonts w:ascii="Times New Roman" w:eastAsia="Calibri" w:hAnsi="Times New Roman" w:cs="Times New Roman"/>
      <w:sz w:val="24"/>
      <w:szCs w:val="24"/>
      <w:lang w:eastAsia="hu-HU"/>
    </w:rPr>
  </w:style>
  <w:style w:type="paragraph" w:styleId="Cm">
    <w:name w:val="Title"/>
    <w:basedOn w:val="Norml"/>
    <w:next w:val="Norml"/>
    <w:link w:val="CmChar"/>
    <w:uiPriority w:val="99"/>
    <w:qFormat/>
    <w:rsid w:val="00A72D53"/>
    <w:pPr>
      <w:widowControl w:val="0"/>
      <w:suppressAutoHyphens/>
      <w:jc w:val="center"/>
    </w:pPr>
    <w:rPr>
      <w:rFonts w:eastAsia="Calibri"/>
      <w:b/>
      <w:bCs/>
      <w:kern w:val="1"/>
    </w:rPr>
  </w:style>
  <w:style w:type="character" w:customStyle="1" w:styleId="CmChar">
    <w:name w:val="Cím Char"/>
    <w:link w:val="Cm"/>
    <w:uiPriority w:val="99"/>
    <w:rsid w:val="00A72D53"/>
    <w:rPr>
      <w:rFonts w:ascii="Times New Roman" w:eastAsia="Calibri" w:hAnsi="Times New Roman" w:cs="Times New Roman"/>
      <w:b/>
      <w:bCs/>
      <w:kern w:val="1"/>
      <w:sz w:val="24"/>
      <w:szCs w:val="24"/>
      <w:lang w:eastAsia="hu-HU"/>
    </w:rPr>
  </w:style>
  <w:style w:type="paragraph" w:styleId="Alcm">
    <w:name w:val="Subtitle"/>
    <w:basedOn w:val="Norml"/>
    <w:next w:val="Norml"/>
    <w:link w:val="AlcmChar"/>
    <w:uiPriority w:val="99"/>
    <w:qFormat/>
    <w:rsid w:val="00A72D53"/>
    <w:pPr>
      <w:numPr>
        <w:ilvl w:val="1"/>
      </w:numPr>
    </w:pPr>
    <w:rPr>
      <w:rFonts w:ascii="Cambria" w:eastAsia="Calibri" w:hAnsi="Cambria"/>
      <w:i/>
      <w:iCs/>
      <w:color w:val="4F81BD"/>
      <w:spacing w:val="15"/>
    </w:rPr>
  </w:style>
  <w:style w:type="character" w:customStyle="1" w:styleId="AlcmChar">
    <w:name w:val="Alcím Char"/>
    <w:link w:val="Alcm"/>
    <w:uiPriority w:val="99"/>
    <w:rsid w:val="00A72D53"/>
    <w:rPr>
      <w:rFonts w:ascii="Cambria" w:eastAsia="Calibri" w:hAnsi="Cambria" w:cs="Times New Roman"/>
      <w:i/>
      <w:iCs/>
      <w:color w:val="4F81BD"/>
      <w:spacing w:val="15"/>
      <w:sz w:val="24"/>
      <w:szCs w:val="24"/>
      <w:lang w:eastAsia="hu-HU"/>
    </w:rPr>
  </w:style>
  <w:style w:type="paragraph" w:customStyle="1" w:styleId="Default">
    <w:name w:val="Default"/>
    <w:uiPriority w:val="99"/>
    <w:rsid w:val="00A72D53"/>
    <w:pPr>
      <w:autoSpaceDE w:val="0"/>
      <w:autoSpaceDN w:val="0"/>
      <w:adjustRightInd w:val="0"/>
    </w:pPr>
    <w:rPr>
      <w:rFonts w:ascii="Times New Roman" w:eastAsia="Times New Roman" w:hAnsi="Times New Roman"/>
      <w:color w:val="000000"/>
      <w:sz w:val="24"/>
      <w:szCs w:val="24"/>
    </w:rPr>
  </w:style>
  <w:style w:type="character" w:styleId="Jegyzethivatkozs">
    <w:name w:val="annotation reference"/>
    <w:uiPriority w:val="99"/>
    <w:rsid w:val="00A72D53"/>
    <w:rPr>
      <w:rFonts w:cs="Times New Roman"/>
      <w:sz w:val="16"/>
      <w:szCs w:val="16"/>
    </w:rPr>
  </w:style>
  <w:style w:type="paragraph" w:styleId="Jegyzetszveg">
    <w:name w:val="annotation text"/>
    <w:aliases w:val="Char"/>
    <w:basedOn w:val="Norml"/>
    <w:link w:val="JegyzetszvegChar"/>
    <w:rsid w:val="00A72D53"/>
    <w:rPr>
      <w:rFonts w:eastAsia="Calibri"/>
      <w:sz w:val="20"/>
      <w:szCs w:val="20"/>
    </w:rPr>
  </w:style>
  <w:style w:type="character" w:customStyle="1" w:styleId="JegyzetszvegChar">
    <w:name w:val="Jegyzetszöveg Char"/>
    <w:aliases w:val="Char Char"/>
    <w:link w:val="Jegyzetszveg"/>
    <w:rsid w:val="00A72D53"/>
    <w:rPr>
      <w:rFonts w:ascii="Times New Roman" w:eastAsia="Calibri" w:hAnsi="Times New Roman" w:cs="Times New Roman"/>
      <w:sz w:val="20"/>
      <w:szCs w:val="20"/>
      <w:lang w:eastAsia="hu-HU"/>
    </w:rPr>
  </w:style>
  <w:style w:type="paragraph" w:styleId="Buborkszveg">
    <w:name w:val="Balloon Text"/>
    <w:basedOn w:val="Norml"/>
    <w:link w:val="BuborkszvegChar"/>
    <w:uiPriority w:val="99"/>
    <w:semiHidden/>
    <w:rsid w:val="00A72D53"/>
    <w:rPr>
      <w:rFonts w:ascii="Tahoma" w:eastAsia="Calibri" w:hAnsi="Tahoma"/>
      <w:sz w:val="16"/>
      <w:szCs w:val="16"/>
    </w:rPr>
  </w:style>
  <w:style w:type="character" w:customStyle="1" w:styleId="BuborkszvegChar">
    <w:name w:val="Buborékszöveg Char"/>
    <w:link w:val="Buborkszveg"/>
    <w:uiPriority w:val="99"/>
    <w:semiHidden/>
    <w:rsid w:val="00A72D53"/>
    <w:rPr>
      <w:rFonts w:ascii="Tahoma" w:eastAsia="Calibri" w:hAnsi="Tahoma" w:cs="Times New Roman"/>
      <w:sz w:val="16"/>
      <w:szCs w:val="16"/>
      <w:lang w:eastAsia="hu-HU"/>
    </w:rPr>
  </w:style>
  <w:style w:type="paragraph" w:styleId="Szvegtrzsbehzssal3">
    <w:name w:val="Body Text Indent 3"/>
    <w:basedOn w:val="Norml"/>
    <w:link w:val="Szvegtrzsbehzssal3Char"/>
    <w:uiPriority w:val="99"/>
    <w:rsid w:val="00A72D53"/>
    <w:pPr>
      <w:spacing w:after="120"/>
      <w:ind w:left="283"/>
    </w:pPr>
    <w:rPr>
      <w:rFonts w:eastAsia="Calibri"/>
      <w:sz w:val="16"/>
      <w:szCs w:val="16"/>
    </w:rPr>
  </w:style>
  <w:style w:type="character" w:customStyle="1" w:styleId="Szvegtrzsbehzssal3Char">
    <w:name w:val="Szövegtörzs behúzással 3 Char"/>
    <w:link w:val="Szvegtrzsbehzssal3"/>
    <w:uiPriority w:val="99"/>
    <w:rsid w:val="00A72D53"/>
    <w:rPr>
      <w:rFonts w:ascii="Times New Roman" w:eastAsia="Calibri" w:hAnsi="Times New Roman" w:cs="Times New Roman"/>
      <w:sz w:val="16"/>
      <w:szCs w:val="16"/>
      <w:lang w:eastAsia="hu-HU"/>
    </w:rPr>
  </w:style>
  <w:style w:type="paragraph" w:customStyle="1" w:styleId="Stlus1">
    <w:name w:val="Stílus1"/>
    <w:basedOn w:val="Norml"/>
    <w:uiPriority w:val="99"/>
    <w:rsid w:val="00A72D53"/>
    <w:pPr>
      <w:spacing w:line="360" w:lineRule="auto"/>
      <w:jc w:val="both"/>
    </w:pPr>
    <w:rPr>
      <w:szCs w:val="20"/>
    </w:rPr>
  </w:style>
  <w:style w:type="paragraph" w:customStyle="1" w:styleId="modszerszoveg">
    <w:name w:val="modszer_szoveg"/>
    <w:basedOn w:val="Norml"/>
    <w:uiPriority w:val="99"/>
    <w:rsid w:val="00A72D53"/>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A72D53"/>
    <w:pPr>
      <w:widowControl w:val="0"/>
      <w:jc w:val="both"/>
    </w:pPr>
    <w:rPr>
      <w:rFonts w:ascii="Arial" w:hAnsi="Arial"/>
    </w:rPr>
  </w:style>
  <w:style w:type="character" w:customStyle="1" w:styleId="apple-converted-space">
    <w:name w:val="apple-converted-space"/>
    <w:rsid w:val="00A72D53"/>
    <w:rPr>
      <w:rFonts w:cs="Times New Roman"/>
    </w:rPr>
  </w:style>
  <w:style w:type="character" w:customStyle="1" w:styleId="il">
    <w:name w:val="il"/>
    <w:uiPriority w:val="99"/>
    <w:rsid w:val="00A72D53"/>
    <w:rPr>
      <w:rFonts w:cs="Times New Roman"/>
    </w:rPr>
  </w:style>
  <w:style w:type="paragraph" w:customStyle="1" w:styleId="cm0">
    <w:name w:val="cím"/>
    <w:basedOn w:val="Norml"/>
    <w:uiPriority w:val="99"/>
    <w:rsid w:val="00A72D53"/>
    <w:pPr>
      <w:widowControl w:val="0"/>
      <w:tabs>
        <w:tab w:val="left" w:pos="1800"/>
        <w:tab w:val="left" w:leader="underscore" w:pos="5760"/>
      </w:tabs>
      <w:suppressAutoHyphens/>
      <w:overflowPunct w:val="0"/>
      <w:autoSpaceDE w:val="0"/>
      <w:autoSpaceDN w:val="0"/>
      <w:adjustRightInd w:val="0"/>
      <w:spacing w:line="360" w:lineRule="auto"/>
      <w:jc w:val="both"/>
      <w:textAlignment w:val="baseline"/>
    </w:pPr>
    <w:rPr>
      <w:rFonts w:ascii="CG Times" w:hAnsi="CG Times"/>
      <w:szCs w:val="20"/>
      <w:lang w:val="en-GB"/>
    </w:rPr>
  </w:style>
  <w:style w:type="character" w:styleId="Lbjegyzet-hivatkozs">
    <w:name w:val="footnote reference"/>
    <w:aliases w:val="Footnote symbol,BVI fnr"/>
    <w:uiPriority w:val="99"/>
    <w:rsid w:val="00A72D53"/>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w:basedOn w:val="Norml"/>
    <w:link w:val="LbjegyzetszvegChar2"/>
    <w:rsid w:val="00A72D53"/>
    <w:pPr>
      <w:widowControl w:val="0"/>
      <w:suppressAutoHyphens/>
      <w:overflowPunct w:val="0"/>
      <w:autoSpaceDE w:val="0"/>
      <w:autoSpaceDN w:val="0"/>
      <w:adjustRightInd w:val="0"/>
      <w:textAlignment w:val="baseline"/>
    </w:pPr>
    <w:rPr>
      <w:sz w:val="20"/>
      <w:szCs w:val="20"/>
    </w:rPr>
  </w:style>
  <w:style w:type="character" w:customStyle="1" w:styleId="LbjegyzetszvegChar">
    <w:name w:val="Lábjegyzetszöveg Char"/>
    <w:semiHidden/>
    <w:rsid w:val="00A72D53"/>
    <w:rPr>
      <w:rFonts w:ascii="Times New Roman" w:eastAsia="Times New Roman" w:hAnsi="Times New Roman" w:cs="Times New Roman"/>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Char1 Char1 Char Char"/>
    <w:link w:val="Lbjegyzetszveg"/>
    <w:locked/>
    <w:rsid w:val="00A72D53"/>
    <w:rPr>
      <w:rFonts w:ascii="H-Times New Roman" w:eastAsia="Calibri" w:hAnsi="H-Times New Roman" w:cs="Times New Roman"/>
      <w:sz w:val="20"/>
      <w:szCs w:val="20"/>
      <w:lang w:val="en-GB" w:eastAsia="hu-HU"/>
    </w:rPr>
  </w:style>
  <w:style w:type="character" w:styleId="Hiperhivatkozs">
    <w:name w:val="Hyperlink"/>
    <w:unhideWhenUsed/>
    <w:rsid w:val="00913888"/>
    <w:rPr>
      <w:color w:val="0000FF"/>
      <w:u w:val="single"/>
    </w:rPr>
  </w:style>
  <w:style w:type="paragraph" w:customStyle="1" w:styleId="Szvegtrzsbehzssal21">
    <w:name w:val="Szövegtörzs behúzással 21"/>
    <w:basedOn w:val="Norml"/>
    <w:uiPriority w:val="99"/>
    <w:rsid w:val="00766613"/>
    <w:pPr>
      <w:widowControl w:val="0"/>
      <w:suppressAutoHyphens/>
      <w:overflowPunct w:val="0"/>
      <w:autoSpaceDE w:val="0"/>
      <w:autoSpaceDN w:val="0"/>
      <w:adjustRightInd w:val="0"/>
      <w:ind w:left="709"/>
      <w:jc w:val="both"/>
      <w:textAlignment w:val="baseline"/>
    </w:pPr>
    <w:rPr>
      <w:rFonts w:ascii="H-Times New Roman" w:hAnsi="H-Times New Roman"/>
      <w:color w:val="FF0000"/>
      <w:szCs w:val="20"/>
    </w:rPr>
  </w:style>
  <w:style w:type="paragraph" w:customStyle="1" w:styleId="Nincstrkz1">
    <w:name w:val="Nincs térköz1"/>
    <w:qFormat/>
    <w:rsid w:val="00450FC2"/>
    <w:rPr>
      <w:sz w:val="22"/>
      <w:szCs w:val="22"/>
      <w:lang w:eastAsia="en-US"/>
    </w:rPr>
  </w:style>
  <w:style w:type="paragraph" w:customStyle="1" w:styleId="western">
    <w:name w:val="western"/>
    <w:basedOn w:val="Norml"/>
    <w:uiPriority w:val="99"/>
    <w:rsid w:val="000603D0"/>
    <w:pPr>
      <w:spacing w:before="100" w:beforeAutospacing="1"/>
    </w:pPr>
    <w:rPr>
      <w:sz w:val="28"/>
      <w:szCs w:val="28"/>
    </w:rPr>
  </w:style>
  <w:style w:type="character" w:customStyle="1" w:styleId="Cmsor4Char">
    <w:name w:val="Címsor 4 Char"/>
    <w:basedOn w:val="Bekezdsalapbettpusa"/>
    <w:link w:val="Cmsor4"/>
    <w:uiPriority w:val="9"/>
    <w:rsid w:val="00EF05D8"/>
    <w:rPr>
      <w:rFonts w:eastAsia="Times New Roman" w:cs="Mangal"/>
      <w:b/>
      <w:bCs/>
      <w:kern w:val="1"/>
      <w:sz w:val="28"/>
      <w:szCs w:val="25"/>
      <w:lang w:eastAsia="zh-CN" w:bidi="hi-IN"/>
    </w:rPr>
  </w:style>
  <w:style w:type="character" w:customStyle="1" w:styleId="Cmsor5Char">
    <w:name w:val="Címsor 5 Char"/>
    <w:basedOn w:val="Bekezdsalapbettpusa"/>
    <w:link w:val="Cmsor5"/>
    <w:uiPriority w:val="99"/>
    <w:rsid w:val="00EF05D8"/>
    <w:rPr>
      <w:rFonts w:eastAsia="Times New Roman"/>
      <w:b/>
      <w:bCs/>
      <w:i/>
      <w:iCs/>
      <w:sz w:val="26"/>
      <w:szCs w:val="26"/>
    </w:rPr>
  </w:style>
  <w:style w:type="paragraph" w:styleId="Megjegyzstrgya">
    <w:name w:val="annotation subject"/>
    <w:basedOn w:val="Jegyzetszveg"/>
    <w:next w:val="Jegyzetszveg"/>
    <w:link w:val="MegjegyzstrgyaChar"/>
    <w:uiPriority w:val="99"/>
    <w:semiHidden/>
    <w:rsid w:val="00EF05D8"/>
    <w:rPr>
      <w:rFonts w:eastAsia="Times New Roman"/>
      <w:b/>
      <w:bCs/>
    </w:rPr>
  </w:style>
  <w:style w:type="character" w:customStyle="1" w:styleId="MegjegyzstrgyaChar">
    <w:name w:val="Megjegyzés tárgya Char"/>
    <w:basedOn w:val="JegyzetszvegChar"/>
    <w:link w:val="Megjegyzstrgya"/>
    <w:uiPriority w:val="99"/>
    <w:semiHidden/>
    <w:rsid w:val="00EF05D8"/>
    <w:rPr>
      <w:rFonts w:ascii="Times New Roman" w:eastAsia="Times New Roman" w:hAnsi="Times New Roman" w:cs="Times New Roman"/>
      <w:b/>
      <w:bCs/>
      <w:sz w:val="20"/>
      <w:szCs w:val="20"/>
      <w:lang w:eastAsia="hu-HU"/>
    </w:rPr>
  </w:style>
  <w:style w:type="paragraph" w:customStyle="1" w:styleId="szvegtrzsbehzssal20">
    <w:name w:val="szvegtrzsbehzssal2"/>
    <w:basedOn w:val="Norml"/>
    <w:uiPriority w:val="99"/>
    <w:rsid w:val="00EF05D8"/>
    <w:pPr>
      <w:ind w:firstLine="540"/>
      <w:jc w:val="both"/>
    </w:pPr>
    <w:rPr>
      <w:rFonts w:ascii="&amp;#39" w:hAnsi="&amp;#39" w:cs="&amp;#39"/>
    </w:rPr>
  </w:style>
  <w:style w:type="paragraph" w:customStyle="1" w:styleId="tablecontents">
    <w:name w:val="tablecontents"/>
    <w:basedOn w:val="Norml"/>
    <w:uiPriority w:val="99"/>
    <w:rsid w:val="00EF05D8"/>
    <w:rPr>
      <w:rFonts w:ascii="&amp;#39" w:hAnsi="&amp;#39" w:cs="&amp;#39"/>
    </w:rPr>
  </w:style>
  <w:style w:type="paragraph" w:customStyle="1" w:styleId="rub3">
    <w:name w:val="rub3"/>
    <w:basedOn w:val="Norml"/>
    <w:uiPriority w:val="99"/>
    <w:rsid w:val="00EF05D8"/>
    <w:pPr>
      <w:jc w:val="both"/>
    </w:pPr>
    <w:rPr>
      <w:rFonts w:ascii="&amp;#39" w:hAnsi="&amp;#39" w:cs="&amp;#39"/>
      <w:b/>
      <w:bCs/>
      <w:i/>
      <w:iCs/>
    </w:rPr>
  </w:style>
  <w:style w:type="paragraph" w:customStyle="1" w:styleId="rub2">
    <w:name w:val="rub2"/>
    <w:basedOn w:val="Norml"/>
    <w:uiPriority w:val="99"/>
    <w:rsid w:val="00EF05D8"/>
    <w:pPr>
      <w:ind w:right="-585"/>
    </w:pPr>
    <w:rPr>
      <w:rFonts w:ascii="&amp;#39" w:hAnsi="&amp;#39" w:cs="&amp;#39"/>
      <w:smallCaps/>
    </w:rPr>
  </w:style>
  <w:style w:type="paragraph" w:customStyle="1" w:styleId="zu">
    <w:name w:val="zu"/>
    <w:basedOn w:val="Norml"/>
    <w:uiPriority w:val="99"/>
    <w:rsid w:val="00EF05D8"/>
    <w:rPr>
      <w:rFonts w:ascii="Arial" w:hAnsi="Arial" w:cs="Arial"/>
      <w:b/>
      <w:bCs/>
    </w:rPr>
  </w:style>
  <w:style w:type="paragraph" w:customStyle="1" w:styleId="rub1">
    <w:name w:val="rub1"/>
    <w:basedOn w:val="Norml"/>
    <w:uiPriority w:val="99"/>
    <w:rsid w:val="00EF05D8"/>
    <w:pPr>
      <w:jc w:val="both"/>
    </w:pPr>
    <w:rPr>
      <w:rFonts w:ascii="&amp;#39" w:hAnsi="&amp;#39" w:cs="&amp;#39"/>
      <w:b/>
      <w:bCs/>
      <w:smallCaps/>
    </w:rPr>
  </w:style>
  <w:style w:type="paragraph" w:customStyle="1" w:styleId="textbody">
    <w:name w:val="textbody"/>
    <w:basedOn w:val="Norml"/>
    <w:uiPriority w:val="99"/>
    <w:rsid w:val="00EF05D8"/>
    <w:pPr>
      <w:spacing w:before="120"/>
      <w:jc w:val="both"/>
    </w:pPr>
    <w:rPr>
      <w:rFonts w:ascii="&amp;#39" w:hAnsi="&amp;#39" w:cs="&amp;#39"/>
    </w:rPr>
  </w:style>
  <w:style w:type="character" w:customStyle="1" w:styleId="skypepnhmark1">
    <w:name w:val="skype_pnh_mark1"/>
    <w:uiPriority w:val="99"/>
    <w:rsid w:val="00EF05D8"/>
    <w:rPr>
      <w:rFonts w:cs="Times New Roman"/>
      <w:vanish/>
    </w:rPr>
  </w:style>
  <w:style w:type="character" w:customStyle="1" w:styleId="skypepnhprintcontainer">
    <w:name w:val="skype_pnh_print_container"/>
    <w:uiPriority w:val="99"/>
    <w:rsid w:val="00EF05D8"/>
    <w:rPr>
      <w:rFonts w:cs="Times New Roman"/>
    </w:rPr>
  </w:style>
  <w:style w:type="character" w:customStyle="1" w:styleId="skypepnhcontainer">
    <w:name w:val="skype_pnh_container"/>
    <w:uiPriority w:val="99"/>
    <w:rsid w:val="00EF05D8"/>
    <w:rPr>
      <w:rFonts w:cs="Times New Roman"/>
    </w:rPr>
  </w:style>
  <w:style w:type="character" w:customStyle="1" w:styleId="skypepnhrightspan">
    <w:name w:val="skype_pnh_right_span"/>
    <w:uiPriority w:val="99"/>
    <w:rsid w:val="00EF05D8"/>
    <w:rPr>
      <w:rFonts w:cs="Times New Roman"/>
    </w:rPr>
  </w:style>
  <w:style w:type="paragraph" w:customStyle="1" w:styleId="Szvegtrzsbehzssal31">
    <w:name w:val="Szövegtörzs behúzással 31"/>
    <w:basedOn w:val="Norml"/>
    <w:uiPriority w:val="99"/>
    <w:rsid w:val="00EF05D8"/>
    <w:pPr>
      <w:widowControl w:val="0"/>
      <w:suppressAutoHyphens/>
      <w:ind w:left="426" w:hanging="426"/>
      <w:jc w:val="both"/>
    </w:pPr>
    <w:rPr>
      <w:kern w:val="1"/>
    </w:rPr>
  </w:style>
  <w:style w:type="character" w:customStyle="1" w:styleId="skypepnhprintcontainer1342004843">
    <w:name w:val="skype_pnh_print_container_1342004843"/>
    <w:uiPriority w:val="99"/>
    <w:rsid w:val="00EF05D8"/>
    <w:rPr>
      <w:rFonts w:cs="Times New Roman"/>
    </w:rPr>
  </w:style>
  <w:style w:type="character" w:customStyle="1" w:styleId="skypepnhmark">
    <w:name w:val="skype_pnh_mark"/>
    <w:uiPriority w:val="99"/>
    <w:rsid w:val="00EF05D8"/>
    <w:rPr>
      <w:rFonts w:cs="Times New Roman"/>
    </w:rPr>
  </w:style>
  <w:style w:type="character" w:customStyle="1" w:styleId="skypepnhtextspan">
    <w:name w:val="skype_pnh_text_span"/>
    <w:uiPriority w:val="99"/>
    <w:rsid w:val="00EF05D8"/>
    <w:rPr>
      <w:rFonts w:cs="Times New Roman"/>
    </w:rPr>
  </w:style>
  <w:style w:type="character" w:customStyle="1" w:styleId="Lbjegyzet-karakterek">
    <w:name w:val="Lábjegyzet-karakterek"/>
    <w:uiPriority w:val="99"/>
    <w:rsid w:val="00EF05D8"/>
    <w:rPr>
      <w:vertAlign w:val="superscript"/>
    </w:rPr>
  </w:style>
  <w:style w:type="character" w:styleId="Kiemels2">
    <w:name w:val="Strong"/>
    <w:qFormat/>
    <w:rsid w:val="00EF05D8"/>
    <w:rPr>
      <w:rFonts w:cs="Times New Roman"/>
      <w:b/>
      <w:bCs/>
    </w:rPr>
  </w:style>
  <w:style w:type="paragraph" w:customStyle="1" w:styleId="Style1">
    <w:name w:val="Style 1"/>
    <w:uiPriority w:val="99"/>
    <w:rsid w:val="00EF05D8"/>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EF05D8"/>
    <w:pPr>
      <w:widowControl w:val="0"/>
      <w:autoSpaceDE w:val="0"/>
      <w:autoSpaceDN w:val="0"/>
      <w:ind w:left="360"/>
    </w:pPr>
    <w:rPr>
      <w:rFonts w:ascii="Times New Roman" w:eastAsia="Times New Roman" w:hAnsi="Times New Roman"/>
      <w:sz w:val="24"/>
      <w:szCs w:val="24"/>
      <w:lang w:val="en-US"/>
    </w:rPr>
  </w:style>
  <w:style w:type="character" w:customStyle="1" w:styleId="CharacterStyle1">
    <w:name w:val="Character Style 1"/>
    <w:uiPriority w:val="99"/>
    <w:rsid w:val="00EF05D8"/>
    <w:rPr>
      <w:sz w:val="24"/>
    </w:rPr>
  </w:style>
  <w:style w:type="character" w:customStyle="1" w:styleId="WW8Num10z0">
    <w:name w:val="WW8Num10z0"/>
    <w:rsid w:val="00EF05D8"/>
    <w:rPr>
      <w:rFonts w:ascii="Symbol" w:hAnsi="Symbol" w:cs="OpenSymbol"/>
    </w:rPr>
  </w:style>
  <w:style w:type="character" w:customStyle="1" w:styleId="WW8Num10z1">
    <w:name w:val="WW8Num10z1"/>
    <w:rsid w:val="00EF05D8"/>
    <w:rPr>
      <w:rFonts w:ascii="OpenSymbol" w:hAnsi="OpenSymbol" w:cs="OpenSymbol"/>
    </w:rPr>
  </w:style>
  <w:style w:type="character" w:customStyle="1" w:styleId="WW8Num11z0">
    <w:name w:val="WW8Num11z0"/>
    <w:rsid w:val="00EF05D8"/>
    <w:rPr>
      <w:rFonts w:ascii="Symbol" w:hAnsi="Symbol" w:cs="OpenSymbol"/>
    </w:rPr>
  </w:style>
  <w:style w:type="character" w:customStyle="1" w:styleId="WW8Num11z1">
    <w:name w:val="WW8Num11z1"/>
    <w:rsid w:val="00EF05D8"/>
    <w:rPr>
      <w:rFonts w:ascii="OpenSymbol" w:hAnsi="OpenSymbol" w:cs="OpenSymbol"/>
    </w:rPr>
  </w:style>
  <w:style w:type="character" w:customStyle="1" w:styleId="WW8Num12z0">
    <w:name w:val="WW8Num12z0"/>
    <w:rsid w:val="00EF05D8"/>
    <w:rPr>
      <w:rFonts w:ascii="Symbol" w:hAnsi="Symbol" w:cs="OpenSymbol"/>
    </w:rPr>
  </w:style>
  <w:style w:type="character" w:customStyle="1" w:styleId="WW8Num12z1">
    <w:name w:val="WW8Num12z1"/>
    <w:rsid w:val="00EF05D8"/>
    <w:rPr>
      <w:rFonts w:ascii="OpenSymbol" w:hAnsi="OpenSymbol" w:cs="OpenSymbol"/>
    </w:rPr>
  </w:style>
  <w:style w:type="character" w:customStyle="1" w:styleId="WW8Num13z0">
    <w:name w:val="WW8Num13z0"/>
    <w:rsid w:val="00EF05D8"/>
    <w:rPr>
      <w:rFonts w:ascii="Symbol" w:hAnsi="Symbol" w:cs="OpenSymbol"/>
    </w:rPr>
  </w:style>
  <w:style w:type="character" w:customStyle="1" w:styleId="WW8Num13z1">
    <w:name w:val="WW8Num13z1"/>
    <w:rsid w:val="00EF05D8"/>
    <w:rPr>
      <w:rFonts w:ascii="OpenSymbol" w:hAnsi="OpenSymbol" w:cs="OpenSymbol"/>
    </w:rPr>
  </w:style>
  <w:style w:type="character" w:customStyle="1" w:styleId="WW8Num14z0">
    <w:name w:val="WW8Num14z0"/>
    <w:rsid w:val="00EF05D8"/>
    <w:rPr>
      <w:rFonts w:ascii="Symbol" w:hAnsi="Symbol" w:cs="OpenSymbol"/>
    </w:rPr>
  </w:style>
  <w:style w:type="character" w:customStyle="1" w:styleId="WW8Num14z1">
    <w:name w:val="WW8Num14z1"/>
    <w:rsid w:val="00EF05D8"/>
    <w:rPr>
      <w:rFonts w:ascii="OpenSymbol" w:hAnsi="OpenSymbol" w:cs="OpenSymbol"/>
    </w:rPr>
  </w:style>
  <w:style w:type="character" w:customStyle="1" w:styleId="WW8Num15z0">
    <w:name w:val="WW8Num15z0"/>
    <w:rsid w:val="00EF05D8"/>
    <w:rPr>
      <w:rFonts w:ascii="Symbol" w:hAnsi="Symbol" w:cs="OpenSymbol"/>
    </w:rPr>
  </w:style>
  <w:style w:type="character" w:customStyle="1" w:styleId="WW8Num15z1">
    <w:name w:val="WW8Num15z1"/>
    <w:rsid w:val="00EF05D8"/>
    <w:rPr>
      <w:rFonts w:ascii="OpenSymbol" w:hAnsi="OpenSymbol" w:cs="OpenSymbol"/>
    </w:rPr>
  </w:style>
  <w:style w:type="character" w:customStyle="1" w:styleId="WW8Num16z0">
    <w:name w:val="WW8Num16z0"/>
    <w:rsid w:val="00EF05D8"/>
    <w:rPr>
      <w:rFonts w:ascii="Symbol" w:hAnsi="Symbol" w:cs="OpenSymbol"/>
    </w:rPr>
  </w:style>
  <w:style w:type="character" w:customStyle="1" w:styleId="WW8Num16z1">
    <w:name w:val="WW8Num16z1"/>
    <w:rsid w:val="00EF05D8"/>
    <w:rPr>
      <w:rFonts w:ascii="OpenSymbol" w:hAnsi="OpenSymbol" w:cs="OpenSymbol"/>
    </w:rPr>
  </w:style>
  <w:style w:type="character" w:customStyle="1" w:styleId="WW8Num17z0">
    <w:name w:val="WW8Num17z0"/>
    <w:rsid w:val="00EF05D8"/>
    <w:rPr>
      <w:rFonts w:ascii="Symbol" w:hAnsi="Symbol" w:cs="OpenSymbol"/>
    </w:rPr>
  </w:style>
  <w:style w:type="character" w:customStyle="1" w:styleId="WW8Num17z1">
    <w:name w:val="WW8Num17z1"/>
    <w:rsid w:val="00EF05D8"/>
    <w:rPr>
      <w:rFonts w:ascii="OpenSymbol" w:hAnsi="OpenSymbol" w:cs="OpenSymbol"/>
    </w:rPr>
  </w:style>
  <w:style w:type="character" w:customStyle="1" w:styleId="WW8Num18z0">
    <w:name w:val="WW8Num18z0"/>
    <w:rsid w:val="00EF05D8"/>
    <w:rPr>
      <w:rFonts w:ascii="Symbol" w:hAnsi="Symbol" w:cs="OpenSymbol"/>
    </w:rPr>
  </w:style>
  <w:style w:type="character" w:customStyle="1" w:styleId="WW8Num18z1">
    <w:name w:val="WW8Num18z1"/>
    <w:rsid w:val="00EF05D8"/>
    <w:rPr>
      <w:rFonts w:ascii="OpenSymbol" w:hAnsi="OpenSymbol" w:cs="OpenSymbol"/>
    </w:rPr>
  </w:style>
  <w:style w:type="character" w:customStyle="1" w:styleId="WW8Num19z0">
    <w:name w:val="WW8Num19z0"/>
    <w:rsid w:val="00EF05D8"/>
    <w:rPr>
      <w:rFonts w:ascii="Symbol" w:hAnsi="Symbol" w:cs="OpenSymbol"/>
    </w:rPr>
  </w:style>
  <w:style w:type="character" w:customStyle="1" w:styleId="WW8Num19z1">
    <w:name w:val="WW8Num19z1"/>
    <w:rsid w:val="00EF05D8"/>
    <w:rPr>
      <w:rFonts w:ascii="OpenSymbol" w:hAnsi="OpenSymbol" w:cs="OpenSymbol"/>
    </w:rPr>
  </w:style>
  <w:style w:type="character" w:customStyle="1" w:styleId="WW8Num20z0">
    <w:name w:val="WW8Num20z0"/>
    <w:rsid w:val="00EF05D8"/>
    <w:rPr>
      <w:rFonts w:ascii="Symbol" w:hAnsi="Symbol" w:cs="OpenSymbol"/>
    </w:rPr>
  </w:style>
  <w:style w:type="character" w:customStyle="1" w:styleId="WW8Num20z1">
    <w:name w:val="WW8Num20z1"/>
    <w:rsid w:val="00EF05D8"/>
    <w:rPr>
      <w:rFonts w:ascii="OpenSymbol" w:hAnsi="OpenSymbol" w:cs="OpenSymbol"/>
    </w:rPr>
  </w:style>
  <w:style w:type="character" w:customStyle="1" w:styleId="WW8Num21z0">
    <w:name w:val="WW8Num21z0"/>
    <w:rsid w:val="00EF05D8"/>
    <w:rPr>
      <w:rFonts w:ascii="Symbol" w:hAnsi="Symbol" w:cs="OpenSymbol"/>
    </w:rPr>
  </w:style>
  <w:style w:type="character" w:customStyle="1" w:styleId="WW8Num21z1">
    <w:name w:val="WW8Num21z1"/>
    <w:rsid w:val="00EF05D8"/>
    <w:rPr>
      <w:rFonts w:ascii="OpenSymbol" w:hAnsi="OpenSymbol" w:cs="OpenSymbol"/>
    </w:rPr>
  </w:style>
  <w:style w:type="character" w:customStyle="1" w:styleId="WW8Num22z0">
    <w:name w:val="WW8Num22z0"/>
    <w:rsid w:val="00EF05D8"/>
    <w:rPr>
      <w:rFonts w:ascii="Symbol" w:hAnsi="Symbol" w:cs="OpenSymbol"/>
    </w:rPr>
  </w:style>
  <w:style w:type="character" w:customStyle="1" w:styleId="WW8Num22z1">
    <w:name w:val="WW8Num22z1"/>
    <w:rsid w:val="00EF05D8"/>
    <w:rPr>
      <w:rFonts w:ascii="OpenSymbol" w:hAnsi="OpenSymbol" w:cs="OpenSymbol"/>
    </w:rPr>
  </w:style>
  <w:style w:type="character" w:customStyle="1" w:styleId="WW8Num23z0">
    <w:name w:val="WW8Num23z0"/>
    <w:rsid w:val="00EF05D8"/>
    <w:rPr>
      <w:rFonts w:ascii="Symbol" w:hAnsi="Symbol" w:cs="OpenSymbol"/>
    </w:rPr>
  </w:style>
  <w:style w:type="character" w:customStyle="1" w:styleId="WW8Num23z1">
    <w:name w:val="WW8Num23z1"/>
    <w:rsid w:val="00EF05D8"/>
    <w:rPr>
      <w:rFonts w:ascii="OpenSymbol" w:hAnsi="OpenSymbol" w:cs="OpenSymbol"/>
    </w:rPr>
  </w:style>
  <w:style w:type="character" w:customStyle="1" w:styleId="WW8Num24z0">
    <w:name w:val="WW8Num24z0"/>
    <w:rsid w:val="00EF05D8"/>
    <w:rPr>
      <w:rFonts w:ascii="Symbol" w:hAnsi="Symbol" w:cs="OpenSymbol"/>
    </w:rPr>
  </w:style>
  <w:style w:type="character" w:customStyle="1" w:styleId="WW8Num25z0">
    <w:name w:val="WW8Num25z0"/>
    <w:rsid w:val="00EF05D8"/>
    <w:rPr>
      <w:rFonts w:ascii="Wingdings 2" w:hAnsi="Wingdings 2" w:cs="OpenSymbol"/>
    </w:rPr>
  </w:style>
  <w:style w:type="character" w:customStyle="1" w:styleId="WW8Num26z0">
    <w:name w:val="WW8Num26z0"/>
    <w:rsid w:val="00EF05D8"/>
    <w:rPr>
      <w:rFonts w:ascii="Wingdings 2" w:hAnsi="Wingdings 2" w:cs="OpenSymbol"/>
    </w:rPr>
  </w:style>
  <w:style w:type="character" w:customStyle="1" w:styleId="WW8Num27z0">
    <w:name w:val="WW8Num27z0"/>
    <w:rsid w:val="00EF05D8"/>
    <w:rPr>
      <w:rFonts w:ascii="Wingdings 2" w:hAnsi="Wingdings 2" w:cs="OpenSymbol"/>
    </w:rPr>
  </w:style>
  <w:style w:type="character" w:customStyle="1" w:styleId="WW8Num28z0">
    <w:name w:val="WW8Num28z0"/>
    <w:rsid w:val="00EF05D8"/>
    <w:rPr>
      <w:rFonts w:ascii="Wingdings 2" w:hAnsi="Wingdings 2" w:cs="OpenSymbol"/>
    </w:rPr>
  </w:style>
  <w:style w:type="character" w:customStyle="1" w:styleId="WW8Num29z0">
    <w:name w:val="WW8Num29z0"/>
    <w:rsid w:val="00EF05D8"/>
    <w:rPr>
      <w:rFonts w:ascii="Wingdings 2" w:hAnsi="Wingdings 2" w:cs="OpenSymbol"/>
    </w:rPr>
  </w:style>
  <w:style w:type="character" w:customStyle="1" w:styleId="WW8Num30z0">
    <w:name w:val="WW8Num30z0"/>
    <w:rsid w:val="00EF05D8"/>
    <w:rPr>
      <w:rFonts w:ascii="Wingdings 2" w:hAnsi="Wingdings 2" w:cs="OpenSymbol"/>
    </w:rPr>
  </w:style>
  <w:style w:type="character" w:customStyle="1" w:styleId="WW8Num31z0">
    <w:name w:val="WW8Num31z0"/>
    <w:rsid w:val="00EF05D8"/>
    <w:rPr>
      <w:rFonts w:ascii="Wingdings 2" w:hAnsi="Wingdings 2" w:cs="OpenSymbol"/>
    </w:rPr>
  </w:style>
  <w:style w:type="character" w:customStyle="1" w:styleId="WW8Num32z0">
    <w:name w:val="WW8Num32z0"/>
    <w:rsid w:val="00EF05D8"/>
    <w:rPr>
      <w:rFonts w:ascii="Wingdings 2" w:hAnsi="Wingdings 2" w:cs="OpenSymbol"/>
    </w:rPr>
  </w:style>
  <w:style w:type="character" w:customStyle="1" w:styleId="WW8Num33z0">
    <w:name w:val="WW8Num33z0"/>
    <w:rsid w:val="00EF05D8"/>
    <w:rPr>
      <w:rFonts w:ascii="Wingdings 2" w:hAnsi="Wingdings 2" w:cs="OpenSymbol"/>
    </w:rPr>
  </w:style>
  <w:style w:type="character" w:customStyle="1" w:styleId="WW8Num34z0">
    <w:name w:val="WW8Num34z0"/>
    <w:rsid w:val="00EF05D8"/>
    <w:rPr>
      <w:rFonts w:ascii="Wingdings 2" w:hAnsi="Wingdings 2" w:cs="OpenSymbol"/>
    </w:rPr>
  </w:style>
  <w:style w:type="character" w:customStyle="1" w:styleId="WW8Num35z0">
    <w:name w:val="WW8Num35z0"/>
    <w:rsid w:val="00EF05D8"/>
    <w:rPr>
      <w:rFonts w:ascii="Wingdings 2" w:hAnsi="Wingdings 2" w:cs="OpenSymbol"/>
    </w:rPr>
  </w:style>
  <w:style w:type="character" w:customStyle="1" w:styleId="WW8Num36z0">
    <w:name w:val="WW8Num36z0"/>
    <w:rsid w:val="00EF05D8"/>
    <w:rPr>
      <w:rFonts w:ascii="Wingdings 2" w:hAnsi="Wingdings 2" w:cs="OpenSymbol"/>
    </w:rPr>
  </w:style>
  <w:style w:type="character" w:customStyle="1" w:styleId="WW8Num37z0">
    <w:name w:val="WW8Num37z0"/>
    <w:rsid w:val="00EF05D8"/>
    <w:rPr>
      <w:rFonts w:ascii="Wingdings 2" w:hAnsi="Wingdings 2" w:cs="OpenSymbol"/>
    </w:rPr>
  </w:style>
  <w:style w:type="character" w:customStyle="1" w:styleId="WW8Num38z0">
    <w:name w:val="WW8Num38z0"/>
    <w:rsid w:val="00EF05D8"/>
    <w:rPr>
      <w:rFonts w:ascii="Wingdings 2" w:hAnsi="Wingdings 2" w:cs="OpenSymbol"/>
    </w:rPr>
  </w:style>
  <w:style w:type="character" w:customStyle="1" w:styleId="WW8Num39z0">
    <w:name w:val="WW8Num39z0"/>
    <w:rsid w:val="00EF05D8"/>
    <w:rPr>
      <w:rFonts w:ascii="Wingdings 2" w:hAnsi="Wingdings 2" w:cs="OpenSymbol"/>
    </w:rPr>
  </w:style>
  <w:style w:type="character" w:customStyle="1" w:styleId="WW8Num40z0">
    <w:name w:val="WW8Num40z0"/>
    <w:rsid w:val="00EF05D8"/>
    <w:rPr>
      <w:rFonts w:ascii="Wingdings 2" w:hAnsi="Wingdings 2" w:cs="OpenSymbol"/>
    </w:rPr>
  </w:style>
  <w:style w:type="character" w:customStyle="1" w:styleId="WW8Num41z0">
    <w:name w:val="WW8Num41z0"/>
    <w:rsid w:val="00EF05D8"/>
    <w:rPr>
      <w:rFonts w:ascii="Wingdings 2" w:hAnsi="Wingdings 2" w:cs="OpenSymbol"/>
    </w:rPr>
  </w:style>
  <w:style w:type="character" w:customStyle="1" w:styleId="WW8Num42z0">
    <w:name w:val="WW8Num42z0"/>
    <w:rsid w:val="00EF05D8"/>
    <w:rPr>
      <w:rFonts w:ascii="Wingdings 2" w:hAnsi="Wingdings 2" w:cs="OpenSymbol"/>
    </w:rPr>
  </w:style>
  <w:style w:type="character" w:customStyle="1" w:styleId="WW8Num43z0">
    <w:name w:val="WW8Num43z0"/>
    <w:rsid w:val="00EF05D8"/>
    <w:rPr>
      <w:rFonts w:ascii="Wingdings 2" w:hAnsi="Wingdings 2" w:cs="OpenSymbol"/>
    </w:rPr>
  </w:style>
  <w:style w:type="character" w:customStyle="1" w:styleId="WW8Num44z0">
    <w:name w:val="WW8Num44z0"/>
    <w:rsid w:val="00EF05D8"/>
    <w:rPr>
      <w:rFonts w:ascii="Wingdings 2" w:hAnsi="Wingdings 2" w:cs="OpenSymbol"/>
    </w:rPr>
  </w:style>
  <w:style w:type="character" w:customStyle="1" w:styleId="WW8Num45z0">
    <w:name w:val="WW8Num45z0"/>
    <w:rsid w:val="00EF05D8"/>
    <w:rPr>
      <w:rFonts w:ascii="Wingdings 2" w:hAnsi="Wingdings 2" w:cs="OpenSymbol"/>
    </w:rPr>
  </w:style>
  <w:style w:type="character" w:customStyle="1" w:styleId="WW8Num46z0">
    <w:name w:val="WW8Num46z0"/>
    <w:rsid w:val="00EF05D8"/>
    <w:rPr>
      <w:rFonts w:ascii="Wingdings 2" w:hAnsi="Wingdings 2" w:cs="OpenSymbol"/>
    </w:rPr>
  </w:style>
  <w:style w:type="character" w:customStyle="1" w:styleId="WW8Num47z0">
    <w:name w:val="WW8Num47z0"/>
    <w:rsid w:val="00EF05D8"/>
    <w:rPr>
      <w:rFonts w:ascii="Wingdings 2" w:hAnsi="Wingdings 2" w:cs="OpenSymbol"/>
    </w:rPr>
  </w:style>
  <w:style w:type="character" w:customStyle="1" w:styleId="WW8Num48z0">
    <w:name w:val="WW8Num48z0"/>
    <w:rsid w:val="00EF05D8"/>
    <w:rPr>
      <w:rFonts w:ascii="Wingdings 2" w:hAnsi="Wingdings 2" w:cs="OpenSymbol"/>
    </w:rPr>
  </w:style>
  <w:style w:type="character" w:customStyle="1" w:styleId="WW8Num49z0">
    <w:name w:val="WW8Num49z0"/>
    <w:rsid w:val="00EF05D8"/>
    <w:rPr>
      <w:rFonts w:ascii="Wingdings 2" w:hAnsi="Wingdings 2" w:cs="OpenSymbol"/>
    </w:rPr>
  </w:style>
  <w:style w:type="character" w:customStyle="1" w:styleId="WW8Num50z0">
    <w:name w:val="WW8Num50z0"/>
    <w:rsid w:val="00EF05D8"/>
    <w:rPr>
      <w:rFonts w:ascii="Wingdings 2" w:hAnsi="Wingdings 2" w:cs="OpenSymbol"/>
    </w:rPr>
  </w:style>
  <w:style w:type="character" w:customStyle="1" w:styleId="WW8Num51z0">
    <w:name w:val="WW8Num51z0"/>
    <w:rsid w:val="00EF05D8"/>
    <w:rPr>
      <w:rFonts w:ascii="Wingdings 2" w:hAnsi="Wingdings 2" w:cs="OpenSymbol"/>
    </w:rPr>
  </w:style>
  <w:style w:type="character" w:customStyle="1" w:styleId="Absatz-Standardschriftart">
    <w:name w:val="Absatz-Standardschriftart"/>
    <w:rsid w:val="00EF05D8"/>
  </w:style>
  <w:style w:type="character" w:customStyle="1" w:styleId="WW-Absatz-Standardschriftart">
    <w:name w:val="WW-Absatz-Standardschriftart"/>
    <w:rsid w:val="00EF05D8"/>
  </w:style>
  <w:style w:type="character" w:customStyle="1" w:styleId="WW8Num24z1">
    <w:name w:val="WW8Num24z1"/>
    <w:rsid w:val="00EF05D8"/>
    <w:rPr>
      <w:rFonts w:ascii="OpenSymbol" w:hAnsi="OpenSymbol" w:cs="OpenSymbol"/>
    </w:rPr>
  </w:style>
  <w:style w:type="character" w:customStyle="1" w:styleId="WW-Absatz-Standardschriftart1">
    <w:name w:val="WW-Absatz-Standardschriftart1"/>
    <w:rsid w:val="00EF05D8"/>
  </w:style>
  <w:style w:type="character" w:customStyle="1" w:styleId="Szmozsjelek">
    <w:name w:val="Számozásjelek"/>
    <w:rsid w:val="00EF05D8"/>
  </w:style>
  <w:style w:type="character" w:customStyle="1" w:styleId="Felsorolsjel">
    <w:name w:val="Felsorolásjel"/>
    <w:rsid w:val="00EF05D8"/>
    <w:rPr>
      <w:rFonts w:ascii="OpenSymbol" w:eastAsia="OpenSymbol" w:hAnsi="OpenSymbol" w:cs="OpenSymbol"/>
      <w:sz w:val="16"/>
      <w:szCs w:val="16"/>
    </w:rPr>
  </w:style>
  <w:style w:type="paragraph" w:customStyle="1" w:styleId="Cmsor">
    <w:name w:val="Címsor"/>
    <w:basedOn w:val="Norml"/>
    <w:next w:val="Szvegtrzs"/>
    <w:rsid w:val="00EF05D8"/>
    <w:pPr>
      <w:keepNext/>
      <w:widowControl w:val="0"/>
      <w:suppressAutoHyphens/>
      <w:spacing w:before="240" w:after="120"/>
    </w:pPr>
    <w:rPr>
      <w:rFonts w:ascii="Arial" w:eastAsia="Lucida Sans Unicode" w:hAnsi="Arial" w:cs="Mangal"/>
      <w:kern w:val="1"/>
      <w:sz w:val="28"/>
      <w:szCs w:val="28"/>
      <w:lang w:eastAsia="zh-CN" w:bidi="hi-IN"/>
    </w:rPr>
  </w:style>
  <w:style w:type="paragraph" w:styleId="Lista">
    <w:name w:val="List"/>
    <w:basedOn w:val="Szvegtrzs"/>
    <w:rsid w:val="00EF05D8"/>
    <w:pPr>
      <w:widowControl w:val="0"/>
      <w:suppressAutoHyphens/>
      <w:spacing w:after="120" w:line="240" w:lineRule="auto"/>
      <w:jc w:val="left"/>
    </w:pPr>
    <w:rPr>
      <w:rFonts w:eastAsia="Lucida Sans Unicode" w:cs="Mangal"/>
      <w:kern w:val="1"/>
      <w:sz w:val="24"/>
      <w:szCs w:val="24"/>
      <w:lang w:eastAsia="zh-CN" w:bidi="hi-IN"/>
    </w:rPr>
  </w:style>
  <w:style w:type="paragraph" w:styleId="Kpalrs">
    <w:name w:val="caption"/>
    <w:basedOn w:val="Norml"/>
    <w:qFormat/>
    <w:rsid w:val="00EF05D8"/>
    <w:pPr>
      <w:widowControl w:val="0"/>
      <w:suppressLineNumbers/>
      <w:suppressAutoHyphens/>
      <w:spacing w:before="120" w:after="120"/>
    </w:pPr>
    <w:rPr>
      <w:rFonts w:eastAsia="Lucida Sans Unicode" w:cs="Mangal"/>
      <w:i/>
      <w:iCs/>
      <w:kern w:val="1"/>
      <w:lang w:eastAsia="zh-CN" w:bidi="hi-IN"/>
    </w:rPr>
  </w:style>
  <w:style w:type="paragraph" w:customStyle="1" w:styleId="Trgymutat">
    <w:name w:val="Tárgymutató"/>
    <w:basedOn w:val="Norml"/>
    <w:rsid w:val="00EF05D8"/>
    <w:pPr>
      <w:widowControl w:val="0"/>
      <w:suppressLineNumbers/>
      <w:suppressAutoHyphens/>
    </w:pPr>
    <w:rPr>
      <w:rFonts w:eastAsia="Lucida Sans Unicode" w:cs="Mangal"/>
      <w:kern w:val="1"/>
      <w:lang w:eastAsia="zh-CN" w:bidi="hi-IN"/>
    </w:rPr>
  </w:style>
  <w:style w:type="paragraph" w:customStyle="1" w:styleId="Tblzattartalom">
    <w:name w:val="Táblázattartalom"/>
    <w:basedOn w:val="Norml"/>
    <w:rsid w:val="00EF05D8"/>
    <w:pPr>
      <w:widowControl w:val="0"/>
      <w:suppressLineNumbers/>
      <w:suppressAutoHyphens/>
    </w:pPr>
    <w:rPr>
      <w:rFonts w:eastAsia="Lucida Sans Unicode" w:cs="Mangal"/>
      <w:kern w:val="1"/>
      <w:lang w:eastAsia="zh-CN" w:bidi="hi-IN"/>
    </w:rPr>
  </w:style>
  <w:style w:type="paragraph" w:customStyle="1" w:styleId="Szvegtrzsbehzssal22">
    <w:name w:val="Szövegtörzs behúzással 22"/>
    <w:basedOn w:val="Norml"/>
    <w:rsid w:val="00EF05D8"/>
    <w:pPr>
      <w:widowControl w:val="0"/>
      <w:overflowPunct w:val="0"/>
      <w:autoSpaceDE w:val="0"/>
      <w:autoSpaceDN w:val="0"/>
      <w:adjustRightInd w:val="0"/>
      <w:ind w:left="851" w:hanging="851"/>
      <w:jc w:val="center"/>
      <w:textAlignment w:val="baseline"/>
    </w:pPr>
    <w:rPr>
      <w:caps/>
      <w:sz w:val="32"/>
      <w:szCs w:val="20"/>
    </w:rPr>
  </w:style>
  <w:style w:type="paragraph" w:customStyle="1" w:styleId="Style20">
    <w:name w:val="Style2"/>
    <w:basedOn w:val="Norml"/>
    <w:uiPriority w:val="99"/>
    <w:rsid w:val="00EF05D8"/>
    <w:pPr>
      <w:widowControl w:val="0"/>
      <w:autoSpaceDE w:val="0"/>
      <w:autoSpaceDN w:val="0"/>
      <w:adjustRightInd w:val="0"/>
    </w:pPr>
  </w:style>
  <w:style w:type="paragraph" w:customStyle="1" w:styleId="Style28">
    <w:name w:val="Style28"/>
    <w:basedOn w:val="Norml"/>
    <w:uiPriority w:val="99"/>
    <w:rsid w:val="00EF05D8"/>
    <w:pPr>
      <w:widowControl w:val="0"/>
      <w:autoSpaceDE w:val="0"/>
      <w:autoSpaceDN w:val="0"/>
      <w:adjustRightInd w:val="0"/>
      <w:spacing w:line="274" w:lineRule="exact"/>
      <w:jc w:val="both"/>
    </w:pPr>
  </w:style>
  <w:style w:type="paragraph" w:customStyle="1" w:styleId="Style49">
    <w:name w:val="Style49"/>
    <w:basedOn w:val="Norml"/>
    <w:uiPriority w:val="99"/>
    <w:rsid w:val="00EF05D8"/>
    <w:pPr>
      <w:widowControl w:val="0"/>
      <w:autoSpaceDE w:val="0"/>
      <w:autoSpaceDN w:val="0"/>
      <w:adjustRightInd w:val="0"/>
    </w:pPr>
  </w:style>
  <w:style w:type="paragraph" w:customStyle="1" w:styleId="Style57">
    <w:name w:val="Style57"/>
    <w:basedOn w:val="Norml"/>
    <w:uiPriority w:val="99"/>
    <w:rsid w:val="00EF05D8"/>
    <w:pPr>
      <w:widowControl w:val="0"/>
      <w:autoSpaceDE w:val="0"/>
      <w:autoSpaceDN w:val="0"/>
      <w:adjustRightInd w:val="0"/>
    </w:pPr>
  </w:style>
  <w:style w:type="character" w:customStyle="1" w:styleId="FontStyle66">
    <w:name w:val="Font Style66"/>
    <w:uiPriority w:val="99"/>
    <w:rsid w:val="00EF05D8"/>
    <w:rPr>
      <w:rFonts w:ascii="Times New Roman" w:hAnsi="Times New Roman" w:cs="Times New Roman"/>
      <w:color w:val="000000"/>
      <w:sz w:val="22"/>
      <w:szCs w:val="22"/>
    </w:rPr>
  </w:style>
  <w:style w:type="character" w:customStyle="1" w:styleId="FontStyle76">
    <w:name w:val="Font Style76"/>
    <w:uiPriority w:val="99"/>
    <w:rsid w:val="00EF05D8"/>
    <w:rPr>
      <w:rFonts w:ascii="Arial Narrow" w:hAnsi="Arial Narrow" w:cs="Arial Narrow"/>
      <w:color w:val="000000"/>
      <w:sz w:val="22"/>
      <w:szCs w:val="22"/>
    </w:rPr>
  </w:style>
  <w:style w:type="character" w:customStyle="1" w:styleId="FontStyle78">
    <w:name w:val="Font Style78"/>
    <w:uiPriority w:val="99"/>
    <w:rsid w:val="00EF05D8"/>
    <w:rPr>
      <w:rFonts w:ascii="Arial Narrow" w:hAnsi="Arial Narrow" w:cs="Arial Narrow"/>
      <w:b/>
      <w:bCs/>
      <w:color w:val="000000"/>
      <w:sz w:val="22"/>
      <w:szCs w:val="22"/>
    </w:rPr>
  </w:style>
  <w:style w:type="character" w:customStyle="1" w:styleId="FontStyle79">
    <w:name w:val="Font Style79"/>
    <w:uiPriority w:val="99"/>
    <w:rsid w:val="00EF05D8"/>
    <w:rPr>
      <w:rFonts w:ascii="Arial Narrow" w:hAnsi="Arial Narrow" w:cs="Arial Narrow"/>
      <w:i/>
      <w:iCs/>
      <w:color w:val="000000"/>
      <w:sz w:val="22"/>
      <w:szCs w:val="22"/>
    </w:rPr>
  </w:style>
  <w:style w:type="character" w:customStyle="1" w:styleId="FontStyle80">
    <w:name w:val="Font Style80"/>
    <w:uiPriority w:val="99"/>
    <w:rsid w:val="00EF05D8"/>
    <w:rPr>
      <w:rFonts w:ascii="Times New Roman" w:hAnsi="Times New Roman" w:cs="Times New Roman"/>
      <w:i/>
      <w:iCs/>
      <w:color w:val="000000"/>
      <w:sz w:val="22"/>
      <w:szCs w:val="22"/>
    </w:rPr>
  </w:style>
  <w:style w:type="paragraph" w:customStyle="1" w:styleId="Rub20">
    <w:name w:val="Rub2"/>
    <w:basedOn w:val="Norml"/>
    <w:next w:val="Norml"/>
    <w:rsid w:val="00EF05D8"/>
    <w:pPr>
      <w:tabs>
        <w:tab w:val="left" w:pos="709"/>
        <w:tab w:val="left" w:pos="5670"/>
        <w:tab w:val="left" w:pos="6663"/>
        <w:tab w:val="left" w:pos="7088"/>
      </w:tabs>
      <w:ind w:right="-596"/>
    </w:pPr>
    <w:rPr>
      <w:smallCaps/>
      <w:sz w:val="20"/>
      <w:szCs w:val="20"/>
      <w:lang w:val="en-GB"/>
    </w:rPr>
  </w:style>
  <w:style w:type="paragraph" w:styleId="Vltozat">
    <w:name w:val="Revision"/>
    <w:hidden/>
    <w:uiPriority w:val="99"/>
    <w:semiHidden/>
    <w:rsid w:val="00EF05D8"/>
    <w:rPr>
      <w:rFonts w:ascii="Times New Roman" w:eastAsia="Times New Roman" w:hAnsi="Times New Roman"/>
      <w:sz w:val="24"/>
      <w:szCs w:val="24"/>
    </w:rPr>
  </w:style>
  <w:style w:type="paragraph" w:customStyle="1" w:styleId="NormlGaramond">
    <w:name w:val="Normál + Garamond"/>
    <w:aliases w:val="Sorkizárt"/>
    <w:basedOn w:val="Norml"/>
    <w:rsid w:val="00816749"/>
    <w:rPr>
      <w:rFonts w:ascii="Garamond" w:hAnsi="Garamond"/>
    </w:rPr>
  </w:style>
  <w:style w:type="paragraph" w:styleId="Csakszveg">
    <w:name w:val="Plain Text"/>
    <w:basedOn w:val="Norml"/>
    <w:link w:val="CsakszvegChar"/>
    <w:rsid w:val="00A76BDD"/>
    <w:rPr>
      <w:rFonts w:ascii="Courier New" w:eastAsia="Calibri" w:hAnsi="Courier New"/>
      <w:sz w:val="20"/>
      <w:szCs w:val="20"/>
    </w:rPr>
  </w:style>
  <w:style w:type="character" w:customStyle="1" w:styleId="CsakszvegChar">
    <w:name w:val="Csak szöveg Char"/>
    <w:basedOn w:val="Bekezdsalapbettpusa"/>
    <w:link w:val="Csakszveg"/>
    <w:rsid w:val="00A76BDD"/>
    <w:rPr>
      <w:rFonts w:ascii="Courier New" w:hAnsi="Courier New"/>
    </w:rPr>
  </w:style>
  <w:style w:type="paragraph" w:customStyle="1" w:styleId="Norml1">
    <w:name w:val="Normál1"/>
    <w:basedOn w:val="Norml"/>
    <w:rsid w:val="00A76BDD"/>
    <w:pPr>
      <w:widowControl w:val="0"/>
    </w:pPr>
  </w:style>
  <w:style w:type="paragraph" w:customStyle="1" w:styleId="m-7550959358082654828standard">
    <w:name w:val="m_-7550959358082654828standard"/>
    <w:basedOn w:val="Norml"/>
    <w:rsid w:val="00553E85"/>
    <w:pPr>
      <w:spacing w:before="100" w:beforeAutospacing="1" w:after="100" w:afterAutospacing="1"/>
    </w:pPr>
  </w:style>
  <w:style w:type="paragraph" w:styleId="Nincstrkz">
    <w:name w:val="No Spacing"/>
    <w:uiPriority w:val="1"/>
    <w:qFormat/>
    <w:rsid w:val="00EB2ACC"/>
    <w:rPr>
      <w:rFonts w:ascii="Times New Roman" w:eastAsia="Times New Roman" w:hAnsi="Times New Roman"/>
      <w:color w:val="000000"/>
      <w:sz w:val="24"/>
      <w:szCs w:val="24"/>
    </w:rPr>
  </w:style>
  <w:style w:type="paragraph" w:styleId="TJ1">
    <w:name w:val="toc 1"/>
    <w:basedOn w:val="Norml"/>
    <w:next w:val="Norml"/>
    <w:autoRedefine/>
    <w:semiHidden/>
    <w:rsid w:val="00EB2ACC"/>
    <w:pPr>
      <w:tabs>
        <w:tab w:val="right" w:leader="dot" w:pos="9062"/>
      </w:tabs>
    </w:pPr>
    <w:rPr>
      <w:rFonts w:ascii="Arial Narrow" w:hAnsi="Arial Narrow" w:cs="Arial"/>
      <w:bCs/>
      <w:noProof/>
      <w:color w:val="008000"/>
      <w:sz w:val="22"/>
      <w:szCs w:val="22"/>
    </w:rPr>
  </w:style>
  <w:style w:type="paragraph" w:customStyle="1" w:styleId="ListParagraph1">
    <w:name w:val="List Paragraph1"/>
    <w:basedOn w:val="Norml"/>
    <w:rsid w:val="00EB2ACC"/>
    <w:pPr>
      <w:ind w:left="720"/>
    </w:pPr>
  </w:style>
  <w:style w:type="character" w:customStyle="1" w:styleId="NormlWebChar">
    <w:name w:val="Normál (Web) Char"/>
    <w:aliases w:val="Char Char Char Char"/>
    <w:link w:val="NormlWeb"/>
    <w:uiPriority w:val="99"/>
    <w:locked/>
    <w:rsid w:val="00F40A58"/>
    <w:rPr>
      <w:rFonts w:ascii="Times New Roman" w:eastAsia="Times New Roman" w:hAnsi="Times New Roman"/>
      <w:sz w:val="24"/>
      <w:szCs w:val="24"/>
    </w:rPr>
  </w:style>
  <w:style w:type="character" w:customStyle="1" w:styleId="Szvegtrzs2Flkvr">
    <w:name w:val="Szövegtörzs (2) + Félkövér"/>
    <w:basedOn w:val="Bekezdsalapbettpusa"/>
    <w:rsid w:val="0000102B"/>
    <w:rPr>
      <w:rFonts w:ascii="Times New Roman" w:eastAsia="Times New Roman" w:hAnsi="Times New Roman" w:cs="Times New Roman"/>
      <w:b/>
      <w:bCs/>
      <w:color w:val="000000"/>
      <w:spacing w:val="0"/>
      <w:w w:val="100"/>
      <w:position w:val="0"/>
      <w:sz w:val="24"/>
      <w:szCs w:val="24"/>
      <w:shd w:val="clear" w:color="auto" w:fill="FFFFFF"/>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4008">
      <w:bodyDiv w:val="1"/>
      <w:marLeft w:val="0"/>
      <w:marRight w:val="0"/>
      <w:marTop w:val="0"/>
      <w:marBottom w:val="0"/>
      <w:divBdr>
        <w:top w:val="none" w:sz="0" w:space="0" w:color="auto"/>
        <w:left w:val="none" w:sz="0" w:space="0" w:color="auto"/>
        <w:bottom w:val="none" w:sz="0" w:space="0" w:color="auto"/>
        <w:right w:val="none" w:sz="0" w:space="0" w:color="auto"/>
      </w:divBdr>
    </w:div>
    <w:div w:id="206650536">
      <w:bodyDiv w:val="1"/>
      <w:marLeft w:val="0"/>
      <w:marRight w:val="0"/>
      <w:marTop w:val="0"/>
      <w:marBottom w:val="0"/>
      <w:divBdr>
        <w:top w:val="none" w:sz="0" w:space="0" w:color="auto"/>
        <w:left w:val="none" w:sz="0" w:space="0" w:color="auto"/>
        <w:bottom w:val="none" w:sz="0" w:space="0" w:color="auto"/>
        <w:right w:val="none" w:sz="0" w:space="0" w:color="auto"/>
      </w:divBdr>
      <w:divsChild>
        <w:div w:id="29185089">
          <w:marLeft w:val="0"/>
          <w:marRight w:val="0"/>
          <w:marTop w:val="75"/>
          <w:marBottom w:val="0"/>
          <w:divBdr>
            <w:top w:val="none" w:sz="0" w:space="0" w:color="auto"/>
            <w:left w:val="none" w:sz="0" w:space="0" w:color="auto"/>
            <w:bottom w:val="none" w:sz="0" w:space="0" w:color="auto"/>
            <w:right w:val="none" w:sz="0" w:space="0" w:color="auto"/>
          </w:divBdr>
          <w:divsChild>
            <w:div w:id="1192452953">
              <w:marLeft w:val="0"/>
              <w:marRight w:val="0"/>
              <w:marTop w:val="0"/>
              <w:marBottom w:val="0"/>
              <w:divBdr>
                <w:top w:val="none" w:sz="0" w:space="0" w:color="auto"/>
                <w:left w:val="none" w:sz="0" w:space="0" w:color="auto"/>
                <w:bottom w:val="none" w:sz="0" w:space="0" w:color="auto"/>
                <w:right w:val="none" w:sz="0" w:space="0" w:color="auto"/>
              </w:divBdr>
              <w:divsChild>
                <w:div w:id="16978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2126">
          <w:marLeft w:val="0"/>
          <w:marRight w:val="0"/>
          <w:marTop w:val="75"/>
          <w:marBottom w:val="0"/>
          <w:divBdr>
            <w:top w:val="none" w:sz="0" w:space="0" w:color="auto"/>
            <w:left w:val="none" w:sz="0" w:space="0" w:color="auto"/>
            <w:bottom w:val="none" w:sz="0" w:space="0" w:color="auto"/>
            <w:right w:val="none" w:sz="0" w:space="0" w:color="auto"/>
          </w:divBdr>
          <w:divsChild>
            <w:div w:id="1000809345">
              <w:marLeft w:val="0"/>
              <w:marRight w:val="0"/>
              <w:marTop w:val="0"/>
              <w:marBottom w:val="0"/>
              <w:divBdr>
                <w:top w:val="none" w:sz="0" w:space="0" w:color="auto"/>
                <w:left w:val="none" w:sz="0" w:space="0" w:color="auto"/>
                <w:bottom w:val="none" w:sz="0" w:space="0" w:color="auto"/>
                <w:right w:val="none" w:sz="0" w:space="0" w:color="auto"/>
              </w:divBdr>
              <w:divsChild>
                <w:div w:id="16954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4219">
          <w:marLeft w:val="0"/>
          <w:marRight w:val="0"/>
          <w:marTop w:val="75"/>
          <w:marBottom w:val="0"/>
          <w:divBdr>
            <w:top w:val="none" w:sz="0" w:space="0" w:color="auto"/>
            <w:left w:val="none" w:sz="0" w:space="0" w:color="auto"/>
            <w:bottom w:val="none" w:sz="0" w:space="0" w:color="auto"/>
            <w:right w:val="none" w:sz="0" w:space="0" w:color="auto"/>
          </w:divBdr>
          <w:divsChild>
            <w:div w:id="1598177962">
              <w:marLeft w:val="0"/>
              <w:marRight w:val="0"/>
              <w:marTop w:val="0"/>
              <w:marBottom w:val="0"/>
              <w:divBdr>
                <w:top w:val="none" w:sz="0" w:space="0" w:color="auto"/>
                <w:left w:val="none" w:sz="0" w:space="0" w:color="auto"/>
                <w:bottom w:val="none" w:sz="0" w:space="0" w:color="auto"/>
                <w:right w:val="none" w:sz="0" w:space="0" w:color="auto"/>
              </w:divBdr>
              <w:divsChild>
                <w:div w:id="13923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3063">
          <w:marLeft w:val="0"/>
          <w:marRight w:val="0"/>
          <w:marTop w:val="75"/>
          <w:marBottom w:val="0"/>
          <w:divBdr>
            <w:top w:val="none" w:sz="0" w:space="0" w:color="auto"/>
            <w:left w:val="none" w:sz="0" w:space="0" w:color="auto"/>
            <w:bottom w:val="none" w:sz="0" w:space="0" w:color="auto"/>
            <w:right w:val="none" w:sz="0" w:space="0" w:color="auto"/>
          </w:divBdr>
          <w:divsChild>
            <w:div w:id="1202666218">
              <w:marLeft w:val="0"/>
              <w:marRight w:val="0"/>
              <w:marTop w:val="0"/>
              <w:marBottom w:val="0"/>
              <w:divBdr>
                <w:top w:val="none" w:sz="0" w:space="0" w:color="auto"/>
                <w:left w:val="none" w:sz="0" w:space="0" w:color="auto"/>
                <w:bottom w:val="none" w:sz="0" w:space="0" w:color="auto"/>
                <w:right w:val="none" w:sz="0" w:space="0" w:color="auto"/>
              </w:divBdr>
              <w:divsChild>
                <w:div w:id="2412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50911">
      <w:bodyDiv w:val="1"/>
      <w:marLeft w:val="0"/>
      <w:marRight w:val="0"/>
      <w:marTop w:val="0"/>
      <w:marBottom w:val="0"/>
      <w:divBdr>
        <w:top w:val="none" w:sz="0" w:space="0" w:color="auto"/>
        <w:left w:val="none" w:sz="0" w:space="0" w:color="auto"/>
        <w:bottom w:val="none" w:sz="0" w:space="0" w:color="auto"/>
        <w:right w:val="none" w:sz="0" w:space="0" w:color="auto"/>
      </w:divBdr>
    </w:div>
    <w:div w:id="413281649">
      <w:bodyDiv w:val="1"/>
      <w:marLeft w:val="0"/>
      <w:marRight w:val="0"/>
      <w:marTop w:val="0"/>
      <w:marBottom w:val="0"/>
      <w:divBdr>
        <w:top w:val="none" w:sz="0" w:space="0" w:color="auto"/>
        <w:left w:val="none" w:sz="0" w:space="0" w:color="auto"/>
        <w:bottom w:val="none" w:sz="0" w:space="0" w:color="auto"/>
        <w:right w:val="none" w:sz="0" w:space="0" w:color="auto"/>
      </w:divBdr>
    </w:div>
    <w:div w:id="604535312">
      <w:bodyDiv w:val="1"/>
      <w:marLeft w:val="0"/>
      <w:marRight w:val="0"/>
      <w:marTop w:val="0"/>
      <w:marBottom w:val="0"/>
      <w:divBdr>
        <w:top w:val="none" w:sz="0" w:space="0" w:color="auto"/>
        <w:left w:val="none" w:sz="0" w:space="0" w:color="auto"/>
        <w:bottom w:val="none" w:sz="0" w:space="0" w:color="auto"/>
        <w:right w:val="none" w:sz="0" w:space="0" w:color="auto"/>
      </w:divBdr>
    </w:div>
    <w:div w:id="630063815">
      <w:bodyDiv w:val="1"/>
      <w:marLeft w:val="0"/>
      <w:marRight w:val="0"/>
      <w:marTop w:val="0"/>
      <w:marBottom w:val="0"/>
      <w:divBdr>
        <w:top w:val="none" w:sz="0" w:space="0" w:color="auto"/>
        <w:left w:val="none" w:sz="0" w:space="0" w:color="auto"/>
        <w:bottom w:val="none" w:sz="0" w:space="0" w:color="auto"/>
        <w:right w:val="none" w:sz="0" w:space="0" w:color="auto"/>
      </w:divBdr>
    </w:div>
    <w:div w:id="674920849">
      <w:bodyDiv w:val="1"/>
      <w:marLeft w:val="0"/>
      <w:marRight w:val="0"/>
      <w:marTop w:val="0"/>
      <w:marBottom w:val="0"/>
      <w:divBdr>
        <w:top w:val="none" w:sz="0" w:space="0" w:color="auto"/>
        <w:left w:val="none" w:sz="0" w:space="0" w:color="auto"/>
        <w:bottom w:val="none" w:sz="0" w:space="0" w:color="auto"/>
        <w:right w:val="none" w:sz="0" w:space="0" w:color="auto"/>
      </w:divBdr>
      <w:divsChild>
        <w:div w:id="532578248">
          <w:marLeft w:val="0"/>
          <w:marRight w:val="0"/>
          <w:marTop w:val="75"/>
          <w:marBottom w:val="0"/>
          <w:divBdr>
            <w:top w:val="none" w:sz="0" w:space="0" w:color="auto"/>
            <w:left w:val="none" w:sz="0" w:space="0" w:color="auto"/>
            <w:bottom w:val="none" w:sz="0" w:space="0" w:color="auto"/>
            <w:right w:val="none" w:sz="0" w:space="0" w:color="auto"/>
          </w:divBdr>
          <w:divsChild>
            <w:div w:id="2054765990">
              <w:marLeft w:val="0"/>
              <w:marRight w:val="0"/>
              <w:marTop w:val="0"/>
              <w:marBottom w:val="0"/>
              <w:divBdr>
                <w:top w:val="none" w:sz="0" w:space="0" w:color="auto"/>
                <w:left w:val="none" w:sz="0" w:space="0" w:color="auto"/>
                <w:bottom w:val="none" w:sz="0" w:space="0" w:color="auto"/>
                <w:right w:val="none" w:sz="0" w:space="0" w:color="auto"/>
              </w:divBdr>
              <w:divsChild>
                <w:div w:id="8858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7421">
          <w:marLeft w:val="0"/>
          <w:marRight w:val="0"/>
          <w:marTop w:val="75"/>
          <w:marBottom w:val="0"/>
          <w:divBdr>
            <w:top w:val="none" w:sz="0" w:space="0" w:color="auto"/>
            <w:left w:val="none" w:sz="0" w:space="0" w:color="auto"/>
            <w:bottom w:val="none" w:sz="0" w:space="0" w:color="auto"/>
            <w:right w:val="none" w:sz="0" w:space="0" w:color="auto"/>
          </w:divBdr>
          <w:divsChild>
            <w:div w:id="1782607340">
              <w:marLeft w:val="0"/>
              <w:marRight w:val="0"/>
              <w:marTop w:val="0"/>
              <w:marBottom w:val="0"/>
              <w:divBdr>
                <w:top w:val="none" w:sz="0" w:space="0" w:color="auto"/>
                <w:left w:val="none" w:sz="0" w:space="0" w:color="auto"/>
                <w:bottom w:val="none" w:sz="0" w:space="0" w:color="auto"/>
                <w:right w:val="none" w:sz="0" w:space="0" w:color="auto"/>
              </w:divBdr>
              <w:divsChild>
                <w:div w:id="15174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6056">
      <w:bodyDiv w:val="1"/>
      <w:marLeft w:val="0"/>
      <w:marRight w:val="0"/>
      <w:marTop w:val="0"/>
      <w:marBottom w:val="0"/>
      <w:divBdr>
        <w:top w:val="none" w:sz="0" w:space="0" w:color="auto"/>
        <w:left w:val="none" w:sz="0" w:space="0" w:color="auto"/>
        <w:bottom w:val="none" w:sz="0" w:space="0" w:color="auto"/>
        <w:right w:val="none" w:sz="0" w:space="0" w:color="auto"/>
      </w:divBdr>
    </w:div>
    <w:div w:id="830871097">
      <w:bodyDiv w:val="1"/>
      <w:marLeft w:val="0"/>
      <w:marRight w:val="0"/>
      <w:marTop w:val="0"/>
      <w:marBottom w:val="0"/>
      <w:divBdr>
        <w:top w:val="none" w:sz="0" w:space="0" w:color="auto"/>
        <w:left w:val="none" w:sz="0" w:space="0" w:color="auto"/>
        <w:bottom w:val="none" w:sz="0" w:space="0" w:color="auto"/>
        <w:right w:val="none" w:sz="0" w:space="0" w:color="auto"/>
      </w:divBdr>
    </w:div>
    <w:div w:id="913393527">
      <w:bodyDiv w:val="1"/>
      <w:marLeft w:val="0"/>
      <w:marRight w:val="0"/>
      <w:marTop w:val="0"/>
      <w:marBottom w:val="0"/>
      <w:divBdr>
        <w:top w:val="none" w:sz="0" w:space="0" w:color="auto"/>
        <w:left w:val="none" w:sz="0" w:space="0" w:color="auto"/>
        <w:bottom w:val="none" w:sz="0" w:space="0" w:color="auto"/>
        <w:right w:val="none" w:sz="0" w:space="0" w:color="auto"/>
      </w:divBdr>
    </w:div>
    <w:div w:id="948776766">
      <w:bodyDiv w:val="1"/>
      <w:marLeft w:val="0"/>
      <w:marRight w:val="0"/>
      <w:marTop w:val="0"/>
      <w:marBottom w:val="0"/>
      <w:divBdr>
        <w:top w:val="none" w:sz="0" w:space="0" w:color="auto"/>
        <w:left w:val="none" w:sz="0" w:space="0" w:color="auto"/>
        <w:bottom w:val="none" w:sz="0" w:space="0" w:color="auto"/>
        <w:right w:val="none" w:sz="0" w:space="0" w:color="auto"/>
      </w:divBdr>
    </w:div>
    <w:div w:id="1009673319">
      <w:bodyDiv w:val="1"/>
      <w:marLeft w:val="0"/>
      <w:marRight w:val="0"/>
      <w:marTop w:val="0"/>
      <w:marBottom w:val="0"/>
      <w:divBdr>
        <w:top w:val="none" w:sz="0" w:space="0" w:color="auto"/>
        <w:left w:val="none" w:sz="0" w:space="0" w:color="auto"/>
        <w:bottom w:val="none" w:sz="0" w:space="0" w:color="auto"/>
        <w:right w:val="none" w:sz="0" w:space="0" w:color="auto"/>
      </w:divBdr>
    </w:div>
    <w:div w:id="1081490594">
      <w:bodyDiv w:val="1"/>
      <w:marLeft w:val="0"/>
      <w:marRight w:val="0"/>
      <w:marTop w:val="0"/>
      <w:marBottom w:val="0"/>
      <w:divBdr>
        <w:top w:val="none" w:sz="0" w:space="0" w:color="auto"/>
        <w:left w:val="none" w:sz="0" w:space="0" w:color="auto"/>
        <w:bottom w:val="none" w:sz="0" w:space="0" w:color="auto"/>
        <w:right w:val="none" w:sz="0" w:space="0" w:color="auto"/>
      </w:divBdr>
      <w:divsChild>
        <w:div w:id="827359091">
          <w:marLeft w:val="0"/>
          <w:marRight w:val="0"/>
          <w:marTop w:val="75"/>
          <w:marBottom w:val="0"/>
          <w:divBdr>
            <w:top w:val="none" w:sz="0" w:space="0" w:color="auto"/>
            <w:left w:val="none" w:sz="0" w:space="0" w:color="auto"/>
            <w:bottom w:val="none" w:sz="0" w:space="0" w:color="auto"/>
            <w:right w:val="none" w:sz="0" w:space="0" w:color="auto"/>
          </w:divBdr>
          <w:divsChild>
            <w:div w:id="1115904214">
              <w:marLeft w:val="0"/>
              <w:marRight w:val="0"/>
              <w:marTop w:val="0"/>
              <w:marBottom w:val="0"/>
              <w:divBdr>
                <w:top w:val="none" w:sz="0" w:space="0" w:color="auto"/>
                <w:left w:val="none" w:sz="0" w:space="0" w:color="auto"/>
                <w:bottom w:val="none" w:sz="0" w:space="0" w:color="auto"/>
                <w:right w:val="none" w:sz="0" w:space="0" w:color="auto"/>
              </w:divBdr>
              <w:divsChild>
                <w:div w:id="8271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0865">
          <w:marLeft w:val="0"/>
          <w:marRight w:val="0"/>
          <w:marTop w:val="75"/>
          <w:marBottom w:val="0"/>
          <w:divBdr>
            <w:top w:val="none" w:sz="0" w:space="0" w:color="auto"/>
            <w:left w:val="none" w:sz="0" w:space="0" w:color="auto"/>
            <w:bottom w:val="none" w:sz="0" w:space="0" w:color="auto"/>
            <w:right w:val="none" w:sz="0" w:space="0" w:color="auto"/>
          </w:divBdr>
          <w:divsChild>
            <w:div w:id="1619681231">
              <w:marLeft w:val="0"/>
              <w:marRight w:val="0"/>
              <w:marTop w:val="0"/>
              <w:marBottom w:val="0"/>
              <w:divBdr>
                <w:top w:val="none" w:sz="0" w:space="0" w:color="auto"/>
                <w:left w:val="none" w:sz="0" w:space="0" w:color="auto"/>
                <w:bottom w:val="none" w:sz="0" w:space="0" w:color="auto"/>
                <w:right w:val="none" w:sz="0" w:space="0" w:color="auto"/>
              </w:divBdr>
              <w:divsChild>
                <w:div w:id="496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5994">
      <w:bodyDiv w:val="1"/>
      <w:marLeft w:val="0"/>
      <w:marRight w:val="0"/>
      <w:marTop w:val="0"/>
      <w:marBottom w:val="0"/>
      <w:divBdr>
        <w:top w:val="none" w:sz="0" w:space="0" w:color="auto"/>
        <w:left w:val="none" w:sz="0" w:space="0" w:color="auto"/>
        <w:bottom w:val="none" w:sz="0" w:space="0" w:color="auto"/>
        <w:right w:val="none" w:sz="0" w:space="0" w:color="auto"/>
      </w:divBdr>
      <w:divsChild>
        <w:div w:id="247816451">
          <w:marLeft w:val="0"/>
          <w:marRight w:val="0"/>
          <w:marTop w:val="75"/>
          <w:marBottom w:val="0"/>
          <w:divBdr>
            <w:top w:val="none" w:sz="0" w:space="0" w:color="auto"/>
            <w:left w:val="none" w:sz="0" w:space="0" w:color="auto"/>
            <w:bottom w:val="none" w:sz="0" w:space="0" w:color="auto"/>
            <w:right w:val="none" w:sz="0" w:space="0" w:color="auto"/>
          </w:divBdr>
          <w:divsChild>
            <w:div w:id="499010252">
              <w:marLeft w:val="0"/>
              <w:marRight w:val="0"/>
              <w:marTop w:val="0"/>
              <w:marBottom w:val="0"/>
              <w:divBdr>
                <w:top w:val="none" w:sz="0" w:space="0" w:color="auto"/>
                <w:left w:val="none" w:sz="0" w:space="0" w:color="auto"/>
                <w:bottom w:val="none" w:sz="0" w:space="0" w:color="auto"/>
                <w:right w:val="none" w:sz="0" w:space="0" w:color="auto"/>
              </w:divBdr>
              <w:divsChild>
                <w:div w:id="8165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0878">
          <w:marLeft w:val="0"/>
          <w:marRight w:val="0"/>
          <w:marTop w:val="75"/>
          <w:marBottom w:val="0"/>
          <w:divBdr>
            <w:top w:val="none" w:sz="0" w:space="0" w:color="auto"/>
            <w:left w:val="none" w:sz="0" w:space="0" w:color="auto"/>
            <w:bottom w:val="none" w:sz="0" w:space="0" w:color="auto"/>
            <w:right w:val="none" w:sz="0" w:space="0" w:color="auto"/>
          </w:divBdr>
          <w:divsChild>
            <w:div w:id="1694842189">
              <w:marLeft w:val="0"/>
              <w:marRight w:val="0"/>
              <w:marTop w:val="0"/>
              <w:marBottom w:val="0"/>
              <w:divBdr>
                <w:top w:val="none" w:sz="0" w:space="0" w:color="auto"/>
                <w:left w:val="none" w:sz="0" w:space="0" w:color="auto"/>
                <w:bottom w:val="none" w:sz="0" w:space="0" w:color="auto"/>
                <w:right w:val="none" w:sz="0" w:space="0" w:color="auto"/>
              </w:divBdr>
              <w:divsChild>
                <w:div w:id="11691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9019">
      <w:bodyDiv w:val="1"/>
      <w:marLeft w:val="0"/>
      <w:marRight w:val="0"/>
      <w:marTop w:val="0"/>
      <w:marBottom w:val="0"/>
      <w:divBdr>
        <w:top w:val="none" w:sz="0" w:space="0" w:color="auto"/>
        <w:left w:val="none" w:sz="0" w:space="0" w:color="auto"/>
        <w:bottom w:val="none" w:sz="0" w:space="0" w:color="auto"/>
        <w:right w:val="none" w:sz="0" w:space="0" w:color="auto"/>
      </w:divBdr>
    </w:div>
    <w:div w:id="1634558682">
      <w:bodyDiv w:val="1"/>
      <w:marLeft w:val="0"/>
      <w:marRight w:val="0"/>
      <w:marTop w:val="0"/>
      <w:marBottom w:val="0"/>
      <w:divBdr>
        <w:top w:val="none" w:sz="0" w:space="0" w:color="auto"/>
        <w:left w:val="none" w:sz="0" w:space="0" w:color="auto"/>
        <w:bottom w:val="none" w:sz="0" w:space="0" w:color="auto"/>
        <w:right w:val="none" w:sz="0" w:space="0" w:color="auto"/>
      </w:divBdr>
      <w:divsChild>
        <w:div w:id="140776151">
          <w:marLeft w:val="0"/>
          <w:marRight w:val="0"/>
          <w:marTop w:val="75"/>
          <w:marBottom w:val="0"/>
          <w:divBdr>
            <w:top w:val="none" w:sz="0" w:space="0" w:color="auto"/>
            <w:left w:val="none" w:sz="0" w:space="0" w:color="auto"/>
            <w:bottom w:val="none" w:sz="0" w:space="0" w:color="auto"/>
            <w:right w:val="none" w:sz="0" w:space="0" w:color="auto"/>
          </w:divBdr>
          <w:divsChild>
            <w:div w:id="930435124">
              <w:marLeft w:val="0"/>
              <w:marRight w:val="0"/>
              <w:marTop w:val="0"/>
              <w:marBottom w:val="0"/>
              <w:divBdr>
                <w:top w:val="none" w:sz="0" w:space="0" w:color="auto"/>
                <w:left w:val="none" w:sz="0" w:space="0" w:color="auto"/>
                <w:bottom w:val="none" w:sz="0" w:space="0" w:color="auto"/>
                <w:right w:val="none" w:sz="0" w:space="0" w:color="auto"/>
              </w:divBdr>
              <w:divsChild>
                <w:div w:id="21284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5147">
          <w:marLeft w:val="0"/>
          <w:marRight w:val="0"/>
          <w:marTop w:val="75"/>
          <w:marBottom w:val="0"/>
          <w:divBdr>
            <w:top w:val="none" w:sz="0" w:space="0" w:color="auto"/>
            <w:left w:val="none" w:sz="0" w:space="0" w:color="auto"/>
            <w:bottom w:val="none" w:sz="0" w:space="0" w:color="auto"/>
            <w:right w:val="none" w:sz="0" w:space="0" w:color="auto"/>
          </w:divBdr>
          <w:divsChild>
            <w:div w:id="8113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4405">
      <w:bodyDiv w:val="1"/>
      <w:marLeft w:val="0"/>
      <w:marRight w:val="0"/>
      <w:marTop w:val="0"/>
      <w:marBottom w:val="0"/>
      <w:divBdr>
        <w:top w:val="none" w:sz="0" w:space="0" w:color="auto"/>
        <w:left w:val="none" w:sz="0" w:space="0" w:color="auto"/>
        <w:bottom w:val="none" w:sz="0" w:space="0" w:color="auto"/>
        <w:right w:val="none" w:sz="0" w:space="0" w:color="auto"/>
      </w:divBdr>
    </w:div>
    <w:div w:id="1849977343">
      <w:bodyDiv w:val="1"/>
      <w:marLeft w:val="0"/>
      <w:marRight w:val="0"/>
      <w:marTop w:val="0"/>
      <w:marBottom w:val="0"/>
      <w:divBdr>
        <w:top w:val="none" w:sz="0" w:space="0" w:color="auto"/>
        <w:left w:val="none" w:sz="0" w:space="0" w:color="auto"/>
        <w:bottom w:val="none" w:sz="0" w:space="0" w:color="auto"/>
        <w:right w:val="none" w:sz="0" w:space="0" w:color="auto"/>
      </w:divBdr>
    </w:div>
    <w:div w:id="20507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zbeszerzes@delpestikorhaz.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D912-8504-41DA-8669-B16FD6D6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8201</Words>
  <Characters>56589</Characters>
  <Application>Microsoft Office Word</Application>
  <DocSecurity>0</DocSecurity>
  <Lines>471</Lines>
  <Paragraphs>129</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64661</CharactersWithSpaces>
  <SharedDoc>false</SharedDoc>
  <HLinks>
    <vt:vector size="18" baseType="variant">
      <vt:variant>
        <vt:i4>2359308</vt:i4>
      </vt:variant>
      <vt:variant>
        <vt:i4>6</vt:i4>
      </vt:variant>
      <vt:variant>
        <vt:i4>0</vt:i4>
      </vt:variant>
      <vt:variant>
        <vt:i4>5</vt:i4>
      </vt:variant>
      <vt:variant>
        <vt:lpwstr>mailto:gazdig@osei.hu</vt:lpwstr>
      </vt:variant>
      <vt:variant>
        <vt:lpwstr/>
      </vt:variant>
      <vt:variant>
        <vt:i4>13238477</vt:i4>
      </vt:variant>
      <vt:variant>
        <vt:i4>3</vt:i4>
      </vt:variant>
      <vt:variant>
        <vt:i4>0</vt:i4>
      </vt:variant>
      <vt:variant>
        <vt:i4>5</vt:i4>
      </vt:variant>
      <vt:variant>
        <vt:lpwstr>http://www.osei.hu/közbeszerzések/2015/Takarítás</vt:lpwstr>
      </vt:variant>
      <vt:variant>
        <vt:lpwstr/>
      </vt:variant>
      <vt:variant>
        <vt:i4>2359308</vt:i4>
      </vt:variant>
      <vt:variant>
        <vt:i4>0</vt:i4>
      </vt:variant>
      <vt:variant>
        <vt:i4>0</vt:i4>
      </vt:variant>
      <vt:variant>
        <vt:i4>5</vt:i4>
      </vt:variant>
      <vt:variant>
        <vt:lpwstr>mailto:gazdig@osei.hu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gazdig.titkarsag</dc:creator>
  <cp:lastModifiedBy>JFDK</cp:lastModifiedBy>
  <cp:revision>2</cp:revision>
  <cp:lastPrinted>2015-11-26T13:52:00Z</cp:lastPrinted>
  <dcterms:created xsi:type="dcterms:W3CDTF">2018-04-10T10:24:00Z</dcterms:created>
  <dcterms:modified xsi:type="dcterms:W3CDTF">2018-04-10T10:24:00Z</dcterms:modified>
</cp:coreProperties>
</file>